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pStyle w:val="797"/>
        <w:ind w:left="140"/>
        <w:jc w:val="center"/>
        <w:spacing w:after="823" w:line="240" w:lineRule="exact"/>
        <w:shd w:val="clear" w:color="auto" w:fill="auto"/>
        <w:rPr>
          <w:rFonts w:ascii="Times New Roman" w:hAnsi="Times New Roman" w:cs="Times New Roman"/>
          <w:lang w:val="en-US"/>
        </w:rPr>
      </w:pPr>
      <w:r>
        <w:rPr>
          <w:rFonts w:ascii="Times New Roman" w:hAnsi="Times New Roman" w:cs="Times New Roman"/>
        </w:rPr>
        <mc:AlternateContent>
          <mc:Choice Requires="wpg">
            <w:drawing>
              <wp:anchor xmlns:wp="http://schemas.openxmlformats.org/drawingml/2006/wordprocessingDrawing" xmlns:wp14="http://schemas.microsoft.com/office/word/2010/wordprocessingDrawing" distT="0" distB="0" distL="114300" distR="114300" simplePos="0" relativeHeight="251658240" behindDoc="1" locked="0" layoutInCell="1" allowOverlap="1">
                <wp:simplePos x="0" y="0"/>
                <wp:positionH relativeFrom="column">
                  <wp:posOffset>-301625</wp:posOffset>
                </wp:positionH>
                <wp:positionV relativeFrom="paragraph">
                  <wp:posOffset>-448604</wp:posOffset>
                </wp:positionV>
                <wp:extent cx="7073599" cy="10809263"/>
                <wp:effectExtent l="0" t="0" r="0" b="0"/>
                <wp:wrapTight wrapText="bothSides">
                  <wp:wrapPolygon edited="1">
                    <wp:start x="0" y="0"/>
                    <wp:lineTo x="0" y="21547"/>
                    <wp:lineTo x="21524" y="21547"/>
                    <wp:lineTo x="21524" y="0"/>
                    <wp:lineTo x="0" y="0"/>
                  </wp:wrapPolygon>
                </wp:wrapTigh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r/>
                      </pic:nvPicPr>
                      <pic:blipFill>
                        <a:blip r:embed="rId10"/>
                        <a:stretch/>
                      </pic:blipFill>
                      <pic:spPr bwMode="auto">
                        <a:xfrm>
                          <a:off x="0" y="0"/>
                          <a:ext cx="7078507" cy="10816762"/>
                        </a:xfrm>
                        <a:prstGeom prst="rect">
                          <a:avLst/>
                        </a:prstGeom>
                        <a:noFill/>
                        <a:ln>
                          <a:noFill/>
                        </a:ln>
                      </pic:spPr>
                    </pic:pic>
                  </a:graphicData>
                </a:graphic>
                <wp14:sizeRelH relativeFrom="page">
                  <wp14:pctWidth>0</wp14:pctWidth>
                </wp14:sizeRelH>
                <wp14:sizeRelV relativeFrom="page">
                  <wp14:pctHeight>0</wp14:pctHeight>
                </wp14:sizeRelV>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position:absolute;z-index:-251658240;o:allowoverlap:true;o:allowincell:true;mso-position-horizontal-relative:text;margin-left:-23.75pt;mso-position-horizontal:absolute;mso-position-vertical-relative:text;margin-top:-35.32pt;mso-position-vertical:absolute;width:556.98pt;height:851.12pt;mso-wrap-distance-left:9.00pt;mso-wrap-distance-top:0.00pt;mso-wrap-distance-right:9.00pt;mso-wrap-distance-bottom:0.00pt;" wrapcoords="0 0 0 99755 99648 99755 99648 0 0 0" stroked="f">
                <v:path textboxrect="0,0,0,0"/>
                <w10:wrap type="tight"/>
                <v:imagedata r:id="rId10" o:title=""/>
              </v:shape>
            </w:pict>
          </mc:Fallback>
        </mc:AlternateContent>
      </w:r>
      <w:r>
        <w:rPr>
          <w:rFonts w:ascii="Times New Roman" w:hAnsi="Times New Roman" w:cs="Times New Roman"/>
          <w:lang w:val="en-US"/>
        </w:rPr>
        <w:t xml:space="preserve"> </w:t>
      </w:r>
      <w:r>
        <w:rPr>
          <w:rFonts w:ascii="Times New Roman" w:hAnsi="Times New Roman" w:cs="Times New Roman"/>
          <w:lang w:val="en-US"/>
        </w:rPr>
      </w:r>
    </w:p>
    <w:p>
      <w:pPr>
        <w:pStyle w:val="797"/>
        <w:ind w:left="140"/>
        <w:jc w:val="center"/>
        <w:spacing w:after="823" w:line="240" w:lineRule="exact"/>
        <w:shd w:val="clear" w:color="auto" w:fill="auto"/>
        <w:rPr>
          <w:rFonts w:ascii="Times New Roman" w:hAnsi="Times New Roman" w:cs="Times New Roman"/>
        </w:rPr>
      </w:pPr>
      <w:r>
        <w:rPr>
          <w:rFonts w:ascii="Times New Roman" w:hAnsi="Times New Roman" w:cs="Times New Roman"/>
        </w:rPr>
        <w:t xml:space="preserve">ОГЛАВЛЕНИЕ</w:t>
      </w:r>
      <w:r>
        <w:rPr>
          <w:rFonts w:ascii="Times New Roman" w:hAnsi="Times New Roman" w:cs="Times New Roman"/>
        </w:rPr>
      </w:r>
    </w:p>
    <w:p>
      <w:pPr>
        <w:pStyle w:val="797"/>
        <w:ind w:left="560"/>
        <w:jc w:val="both"/>
        <w:spacing w:line="240" w:lineRule="exact"/>
        <w:shd w:val="clear" w:color="auto" w:fill="auto"/>
        <w:rPr>
          <w:rFonts w:ascii="Times New Roman" w:hAnsi="Times New Roman" w:cs="Times New Roman"/>
        </w:rPr>
      </w:pPr>
      <w:r>
        <w:rPr>
          <w:rFonts w:ascii="Times New Roman" w:hAnsi="Times New Roman" w:cs="Times New Roman"/>
        </w:rPr>
        <w:t xml:space="preserve">Раздел I.</w:t>
      </w:r>
      <w:r>
        <w:rPr>
          <w:rFonts w:ascii="Times New Roman" w:hAnsi="Times New Roman" w:cs="Times New Roman"/>
        </w:rPr>
      </w:r>
    </w:p>
    <w:p>
      <w:pPr>
        <w:pStyle w:val="797"/>
        <w:ind w:left="560"/>
        <w:jc w:val="both"/>
        <w:spacing w:after="283" w:line="240" w:lineRule="exact"/>
        <w:shd w:val="clear" w:color="auto" w:fill="auto"/>
        <w:tabs>
          <w:tab w:val="left" w:pos="7210" w:leader="dot"/>
        </w:tabs>
        <w:rPr>
          <w:rFonts w:ascii="Times New Roman" w:hAnsi="Times New Roman" w:cs="Times New Roman"/>
        </w:rPr>
      </w:pPr>
      <w:r>
        <w:rPr>
          <w:rFonts w:ascii="Times New Roman" w:hAnsi="Times New Roman" w:cs="Times New Roman"/>
        </w:rPr>
        <w:t xml:space="preserve">Общие положения</w:t>
      </w:r>
      <w:r>
        <w:rPr>
          <w:rFonts w:ascii="Times New Roman" w:hAnsi="Times New Roman" w:cs="Times New Roman"/>
        </w:rPr>
        <w:tab/>
        <w:t xml:space="preserve"> стр. 3</w:t>
      </w:r>
      <w:r>
        <w:rPr>
          <w:rFonts w:ascii="Times New Roman" w:hAnsi="Times New Roman" w:cs="Times New Roman"/>
        </w:rPr>
      </w:r>
    </w:p>
    <w:p>
      <w:pPr>
        <w:pStyle w:val="797"/>
        <w:ind w:left="560"/>
        <w:jc w:val="both"/>
        <w:spacing w:line="240" w:lineRule="exact"/>
        <w:shd w:val="clear" w:color="auto" w:fill="auto"/>
        <w:rPr>
          <w:rFonts w:ascii="Times New Roman" w:hAnsi="Times New Roman" w:cs="Times New Roman"/>
        </w:rPr>
      </w:pPr>
      <w:r>
        <w:rPr>
          <w:rFonts w:ascii="Times New Roman" w:hAnsi="Times New Roman" w:cs="Times New Roman"/>
        </w:rPr>
        <w:t xml:space="preserve">Раздел II.</w:t>
      </w:r>
      <w:r>
        <w:rPr>
          <w:rFonts w:ascii="Times New Roman" w:hAnsi="Times New Roman" w:cs="Times New Roman"/>
        </w:rPr>
      </w:r>
    </w:p>
    <w:p>
      <w:pPr>
        <w:pStyle w:val="797"/>
        <w:ind w:left="561"/>
        <w:jc w:val="both"/>
        <w:spacing w:before="0" w:line="274" w:lineRule="exact"/>
        <w:shd w:val="clear" w:color="auto" w:fill="auto"/>
        <w:rPr>
          <w:rFonts w:ascii="Times New Roman" w:hAnsi="Times New Roman" w:cs="Times New Roman"/>
        </w:rPr>
      </w:pPr>
      <w:r>
        <w:rPr>
          <w:rFonts w:ascii="Times New Roman" w:hAnsi="Times New Roman" w:cs="Times New Roman"/>
        </w:rPr>
        <w:t xml:space="preserve">Трудовые отношения и обеспечение занятости</w:t>
      </w:r>
      <w:r>
        <w:rPr>
          <w:rFonts w:ascii="Times New Roman" w:hAnsi="Times New Roman" w:cs="Times New Roman"/>
        </w:rPr>
        <w:t xml:space="preserve">.</w:t>
      </w:r>
      <w:r>
        <w:rPr>
          <w:rFonts w:ascii="Times New Roman" w:hAnsi="Times New Roman" w:cs="Times New Roman"/>
        </w:rPr>
      </w:r>
    </w:p>
    <w:p>
      <w:pPr>
        <w:pStyle w:val="797"/>
        <w:ind w:left="561"/>
        <w:jc w:val="both"/>
        <w:spacing w:before="0" w:after="256" w:line="240" w:lineRule="exact"/>
        <w:shd w:val="clear" w:color="auto" w:fill="auto"/>
        <w:tabs>
          <w:tab w:val="left" w:pos="7210" w:leader="dot"/>
        </w:tabs>
        <w:rPr>
          <w:rFonts w:ascii="Times New Roman" w:hAnsi="Times New Roman" w:cs="Times New Roman"/>
        </w:rPr>
      </w:pPr>
      <w:r>
        <w:rPr>
          <w:rFonts w:ascii="Times New Roman" w:hAnsi="Times New Roman" w:cs="Times New Roman"/>
        </w:rPr>
        <w:t xml:space="preserve">Подготовка и переподготовка кадров</w:t>
      </w:r>
      <w:r>
        <w:rPr>
          <w:rFonts w:ascii="Times New Roman" w:hAnsi="Times New Roman" w:cs="Times New Roman"/>
        </w:rPr>
        <w:tab/>
        <w:t xml:space="preserve"> стр. 4</w:t>
      </w:r>
      <w:r>
        <w:rPr>
          <w:rFonts w:ascii="Times New Roman" w:hAnsi="Times New Roman" w:cs="Times New Roman"/>
        </w:rPr>
      </w:r>
    </w:p>
    <w:p>
      <w:pPr>
        <w:pStyle w:val="797"/>
        <w:ind w:left="560"/>
        <w:jc w:val="both"/>
        <w:spacing w:line="274" w:lineRule="exact"/>
        <w:shd w:val="clear" w:color="auto" w:fill="auto"/>
        <w:rPr>
          <w:rFonts w:ascii="Times New Roman" w:hAnsi="Times New Roman" w:cs="Times New Roman"/>
        </w:rPr>
      </w:pPr>
      <w:r>
        <w:rPr>
          <w:rFonts w:ascii="Times New Roman" w:hAnsi="Times New Roman" w:cs="Times New Roman"/>
        </w:rPr>
        <w:t xml:space="preserve">Раздел </w:t>
      </w:r>
      <w:r>
        <w:rPr>
          <w:rFonts w:ascii="Times New Roman" w:hAnsi="Times New Roman" w:cs="Times New Roman"/>
          <w:lang w:val="en-US" w:eastAsia="en-US" w:bidi="en-US"/>
        </w:rPr>
        <w:t xml:space="preserve">III</w:t>
      </w:r>
      <w:r>
        <w:rPr>
          <w:rFonts w:ascii="Times New Roman" w:hAnsi="Times New Roman" w:cs="Times New Roman"/>
          <w:lang w:eastAsia="en-US" w:bidi="en-US"/>
        </w:rPr>
        <w:t xml:space="preserve">.</w:t>
      </w:r>
      <w:r>
        <w:rPr>
          <w:rFonts w:ascii="Times New Roman" w:hAnsi="Times New Roman" w:cs="Times New Roman"/>
        </w:rPr>
      </w:r>
    </w:p>
    <w:p>
      <w:pPr>
        <w:pStyle w:val="797"/>
        <w:ind w:left="560"/>
        <w:jc w:val="both"/>
        <w:spacing w:line="274" w:lineRule="exact"/>
        <w:shd w:val="clear" w:color="auto" w:fill="auto"/>
        <w:rPr>
          <w:rFonts w:ascii="Times New Roman" w:hAnsi="Times New Roman" w:cs="Times New Roman"/>
        </w:rPr>
      </w:pPr>
      <w:r>
        <w:rPr>
          <w:rFonts w:ascii="Times New Roman" w:hAnsi="Times New Roman" w:cs="Times New Roman"/>
        </w:rPr>
        <w:t xml:space="preserve">Оплата и нормирование труда,</w:t>
      </w:r>
      <w:r>
        <w:rPr>
          <w:rFonts w:ascii="Times New Roman" w:hAnsi="Times New Roman" w:cs="Times New Roman"/>
        </w:rPr>
      </w:r>
    </w:p>
    <w:p>
      <w:pPr>
        <w:pStyle w:val="807"/>
        <w:ind w:left="560"/>
        <w:spacing w:after="267"/>
        <w:shd w:val="clear" w:color="auto" w:fill="auto"/>
        <w:tabs>
          <w:tab w:val="right" w:pos="8087" w:leader="dot"/>
          <w:tab w:val="right" w:pos="8195" w:leader="none"/>
        </w:tabs>
      </w:pPr>
      <w:r>
        <w:fldChar w:fldCharType="begin"/>
      </w:r>
      <w:r>
        <w:instrText xml:space="preserve"> TOC \o "1-5" \h \z </w:instrText>
      </w:r>
      <w:r>
        <w:fldChar w:fldCharType="separate"/>
      </w:r>
      <w:r>
        <w:rPr>
          <w:color w:val="000000"/>
        </w:rPr>
        <w:t xml:space="preserve">гарантии и компенсации………………………………………………</w:t>
      </w:r>
      <w:r>
        <w:rPr>
          <w:color w:val="000000"/>
        </w:rPr>
        <w:t xml:space="preserve">стр</w:t>
      </w:r>
      <w:r>
        <w:rPr>
          <w:color w:val="000000"/>
        </w:rPr>
        <w:t xml:space="preserve">. </w:t>
      </w:r>
      <w:r>
        <w:rPr>
          <w:color w:val="000000"/>
        </w:rPr>
        <w:t xml:space="preserve">5</w:t>
      </w:r>
      <w:r/>
    </w:p>
    <w:p>
      <w:pPr>
        <w:pStyle w:val="807"/>
        <w:ind w:left="560"/>
        <w:spacing w:after="0" w:line="240" w:lineRule="exact"/>
        <w:shd w:val="clear" w:color="auto" w:fill="auto"/>
      </w:pPr>
      <w:r>
        <w:rPr>
          <w:color w:val="000000"/>
        </w:rPr>
        <w:t xml:space="preserve">Раздел IV.</w:t>
      </w:r>
      <w:r/>
    </w:p>
    <w:p>
      <w:pPr>
        <w:pStyle w:val="807"/>
        <w:ind w:left="560"/>
        <w:spacing w:after="283" w:line="240" w:lineRule="exact"/>
        <w:shd w:val="clear" w:color="auto" w:fill="auto"/>
        <w:tabs>
          <w:tab w:val="left" w:pos="7210" w:leader="dot"/>
        </w:tabs>
      </w:pPr>
      <w:r>
        <w:rPr>
          <w:color w:val="000000"/>
        </w:rPr>
        <w:t xml:space="preserve">Рабочее время и выходные дни</w:t>
      </w:r>
      <w:r>
        <w:rPr>
          <w:color w:val="000000"/>
        </w:rPr>
        <w:tab/>
      </w:r>
      <w:r>
        <w:rPr>
          <w:color w:val="000000"/>
        </w:rPr>
        <w:t xml:space="preserve">..</w:t>
      </w:r>
      <w:r>
        <w:rPr>
          <w:color w:val="000000"/>
        </w:rPr>
        <w:t xml:space="preserve"> стр. 6</w:t>
      </w:r>
      <w:r/>
    </w:p>
    <w:p>
      <w:pPr>
        <w:pStyle w:val="807"/>
        <w:ind w:left="560"/>
        <w:spacing w:after="0" w:line="240" w:lineRule="exact"/>
        <w:shd w:val="clear" w:color="auto" w:fill="auto"/>
      </w:pPr>
      <w:r>
        <w:rPr>
          <w:color w:val="000000"/>
        </w:rPr>
        <w:t xml:space="preserve">Раздел </w:t>
      </w:r>
      <w:r>
        <w:rPr>
          <w:color w:val="000000"/>
          <w:lang w:val="en-US" w:eastAsia="en-US" w:bidi="en-US"/>
        </w:rPr>
        <w:t xml:space="preserve">V</w:t>
      </w:r>
      <w:r>
        <w:rPr>
          <w:color w:val="000000"/>
          <w:lang w:eastAsia="en-US" w:bidi="en-US"/>
        </w:rPr>
        <w:t xml:space="preserve">.</w:t>
      </w:r>
      <w:r/>
    </w:p>
    <w:p>
      <w:pPr>
        <w:pStyle w:val="807"/>
        <w:ind w:left="560"/>
        <w:spacing w:after="283" w:line="240" w:lineRule="exact"/>
        <w:shd w:val="clear" w:color="auto" w:fill="auto"/>
        <w:tabs>
          <w:tab w:val="right" w:pos="8087" w:leader="dot"/>
          <w:tab w:val="right" w:pos="8205" w:leader="none"/>
        </w:tabs>
      </w:pPr>
      <w:r/>
      <w:hyperlink w:tooltip="Current Document" w:anchor="bookmark8" w:history="1">
        <w:r>
          <w:rPr>
            <w:color w:val="000000"/>
          </w:rPr>
          <w:t xml:space="preserve">Время отдыха. Отпуска……………………………………………….</w:t>
        </w:r>
        <w:r>
          <w:rPr>
            <w:color w:val="000000"/>
          </w:rPr>
          <w:t xml:space="preserve"> стр.7</w:t>
        </w:r>
      </w:hyperlink>
      <w:r/>
      <w:r/>
    </w:p>
    <w:p>
      <w:pPr>
        <w:pStyle w:val="807"/>
        <w:ind w:left="560"/>
        <w:spacing w:after="0" w:line="240" w:lineRule="exact"/>
        <w:shd w:val="clear" w:color="auto" w:fill="auto"/>
      </w:pPr>
      <w:r>
        <w:rPr>
          <w:color w:val="000000"/>
        </w:rPr>
        <w:t xml:space="preserve">Раздел VI.</w:t>
      </w:r>
      <w:r/>
    </w:p>
    <w:p>
      <w:pPr>
        <w:pStyle w:val="807"/>
        <w:ind w:left="560"/>
        <w:spacing w:after="283" w:line="240" w:lineRule="exact"/>
        <w:shd w:val="clear" w:color="auto" w:fill="auto"/>
        <w:tabs>
          <w:tab w:val="right" w:pos="8087" w:leader="dot"/>
          <w:tab w:val="right" w:pos="8195" w:leader="none"/>
        </w:tabs>
      </w:pPr>
      <w:r/>
      <w:hyperlink w:tooltip="Current Document" w:anchor="bookmark10" w:history="1">
        <w:r>
          <w:rPr>
            <w:color w:val="000000"/>
          </w:rPr>
          <w:t xml:space="preserve">Охрана труда……………………………………………………………</w:t>
        </w:r>
        <w:r>
          <w:rPr>
            <w:color w:val="000000"/>
          </w:rPr>
          <w:t xml:space="preserve">стр.8</w:t>
        </w:r>
      </w:hyperlink>
      <w:r>
        <w:fldChar w:fldCharType="end"/>
      </w:r>
      <w:r/>
    </w:p>
    <w:p>
      <w:pPr>
        <w:pStyle w:val="797"/>
        <w:ind w:left="560"/>
        <w:jc w:val="both"/>
        <w:spacing w:line="240" w:lineRule="exact"/>
        <w:shd w:val="clear" w:color="auto" w:fill="auto"/>
        <w:rPr>
          <w:rFonts w:ascii="Times New Roman" w:hAnsi="Times New Roman" w:cs="Times New Roman"/>
        </w:rPr>
      </w:pPr>
      <w:r>
        <w:rPr>
          <w:rFonts w:ascii="Times New Roman" w:hAnsi="Times New Roman" w:cs="Times New Roman"/>
        </w:rPr>
        <w:t xml:space="preserve">Раздел VII.</w:t>
      </w:r>
      <w:r>
        <w:rPr>
          <w:rFonts w:ascii="Times New Roman" w:hAnsi="Times New Roman" w:cs="Times New Roman"/>
        </w:rPr>
      </w:r>
    </w:p>
    <w:p>
      <w:pPr>
        <w:pStyle w:val="797"/>
        <w:ind w:left="561"/>
        <w:jc w:val="both"/>
        <w:spacing w:before="0" w:line="240" w:lineRule="exact"/>
        <w:shd w:val="clear" w:color="auto" w:fill="auto"/>
        <w:rPr>
          <w:rFonts w:ascii="Times New Roman" w:hAnsi="Times New Roman" w:cs="Times New Roman"/>
        </w:rPr>
      </w:pPr>
      <w:r>
        <w:rPr>
          <w:rFonts w:ascii="Times New Roman" w:hAnsi="Times New Roman" w:cs="Times New Roman"/>
        </w:rPr>
        <w:t xml:space="preserve">Разрешение трудовых споров</w:t>
      </w:r>
      <w:r>
        <w:rPr>
          <w:rFonts w:ascii="Times New Roman" w:hAnsi="Times New Roman" w:cs="Times New Roman"/>
        </w:rPr>
        <w:t xml:space="preserve">……………………………………….</w:t>
      </w:r>
      <w:r>
        <w:rPr>
          <w:rFonts w:ascii="Times New Roman" w:hAnsi="Times New Roman" w:cs="Times New Roman"/>
        </w:rPr>
        <w:t xml:space="preserve">.</w:t>
      </w:r>
      <w:r>
        <w:rPr>
          <w:rFonts w:ascii="Times New Roman" w:hAnsi="Times New Roman" w:cs="Times New Roman"/>
        </w:rPr>
        <w:t xml:space="preserve">.</w:t>
      </w:r>
      <w:r>
        <w:rPr>
          <w:rFonts w:ascii="Times New Roman" w:hAnsi="Times New Roman" w:cs="Times New Roman"/>
        </w:rPr>
        <w:t xml:space="preserve"> стр. 9</w:t>
      </w:r>
      <w:r>
        <w:rPr>
          <w:rFonts w:ascii="Times New Roman" w:hAnsi="Times New Roman" w:cs="Times New Roman"/>
        </w:rPr>
      </w:r>
    </w:p>
    <w:p>
      <w:pPr>
        <w:pStyle w:val="797"/>
        <w:ind w:left="561"/>
        <w:jc w:val="both"/>
        <w:spacing w:before="0" w:line="240" w:lineRule="exact"/>
        <w:shd w:val="clear" w:color="auto" w:fill="auto"/>
        <w:rPr>
          <w:rFonts w:ascii="Times New Roman" w:hAnsi="Times New Roman" w:cs="Times New Roman"/>
        </w:rPr>
      </w:pPr>
      <w:r>
        <w:rPr>
          <w:rFonts w:ascii="Times New Roman" w:hAnsi="Times New Roman" w:cs="Times New Roman"/>
        </w:rPr>
      </w:r>
      <w:r>
        <w:rPr>
          <w:rFonts w:ascii="Times New Roman" w:hAnsi="Times New Roman" w:cs="Times New Roman"/>
        </w:rPr>
      </w:r>
    </w:p>
    <w:p>
      <w:pPr>
        <w:pStyle w:val="797"/>
        <w:ind w:left="561"/>
        <w:jc w:val="both"/>
        <w:spacing w:before="0" w:line="240" w:lineRule="exact"/>
        <w:shd w:val="clear" w:color="auto" w:fill="auto"/>
        <w:rPr>
          <w:rFonts w:ascii="Times New Roman" w:hAnsi="Times New Roman" w:cs="Times New Roman"/>
        </w:rPr>
      </w:pPr>
      <w:r>
        <w:rPr>
          <w:rFonts w:ascii="Times New Roman" w:hAnsi="Times New Roman" w:cs="Times New Roman"/>
        </w:rPr>
        <w:t xml:space="preserve">Раздел </w:t>
      </w:r>
      <w:r>
        <w:rPr>
          <w:rFonts w:ascii="Times New Roman" w:hAnsi="Times New Roman" w:cs="Times New Roman"/>
        </w:rPr>
        <w:t xml:space="preserve">VIII</w:t>
      </w:r>
      <w:r>
        <w:rPr>
          <w:rFonts w:ascii="Times New Roman" w:hAnsi="Times New Roman" w:cs="Times New Roman"/>
        </w:rPr>
        <w:t xml:space="preserve">.</w:t>
      </w:r>
      <w:r>
        <w:rPr>
          <w:rFonts w:ascii="Times New Roman" w:hAnsi="Times New Roman" w:cs="Times New Roman"/>
        </w:rPr>
      </w:r>
    </w:p>
    <w:p>
      <w:pPr>
        <w:pStyle w:val="797"/>
        <w:ind w:left="561"/>
        <w:jc w:val="both"/>
        <w:spacing w:before="0" w:line="240" w:lineRule="exact"/>
        <w:shd w:val="clear" w:color="auto" w:fill="auto"/>
        <w:rPr>
          <w:rFonts w:ascii="Times New Roman" w:hAnsi="Times New Roman" w:cs="Times New Roman"/>
        </w:rPr>
      </w:pPr>
      <w:r>
        <w:rPr>
          <w:rFonts w:ascii="Times New Roman" w:hAnsi="Times New Roman" w:cs="Times New Roman"/>
        </w:rPr>
        <w:t xml:space="preserve">Заключительные положения</w:t>
      </w:r>
      <w:r>
        <w:rPr>
          <w:rFonts w:ascii="Times New Roman" w:hAnsi="Times New Roman" w:cs="Times New Roman"/>
        </w:rPr>
        <w:t xml:space="preserve">……………………………………</w:t>
      </w:r>
      <w:r>
        <w:rPr>
          <w:rFonts w:ascii="Times New Roman" w:hAnsi="Times New Roman" w:cs="Times New Roman"/>
        </w:rPr>
        <w:t xml:space="preserve">…….</w:t>
      </w:r>
      <w:r>
        <w:rPr>
          <w:rFonts w:ascii="Times New Roman" w:hAnsi="Times New Roman" w:cs="Times New Roman"/>
        </w:rPr>
        <w:t xml:space="preserve"> стр. 9</w:t>
      </w:r>
      <w:r>
        <w:rPr>
          <w:rFonts w:ascii="Times New Roman" w:hAnsi="Times New Roman" w:cs="Times New Roman"/>
        </w:rPr>
      </w:r>
    </w:p>
    <w:p>
      <w:pPr>
        <w:pStyle w:val="797"/>
        <w:ind w:left="560"/>
        <w:jc w:val="both"/>
        <w:spacing w:after="256" w:line="240" w:lineRule="exact"/>
        <w:shd w:val="clear" w:color="auto" w:fill="auto"/>
        <w:rPr>
          <w:rFonts w:ascii="Times New Roman" w:hAnsi="Times New Roman" w:cs="Times New Roman"/>
        </w:rPr>
      </w:pPr>
      <w:r>
        <w:rPr>
          <w:rFonts w:ascii="Times New Roman" w:hAnsi="Times New Roman" w:cs="Times New Roman"/>
        </w:rPr>
      </w:r>
      <w:r>
        <w:rPr>
          <w:rFonts w:ascii="Times New Roman" w:hAnsi="Times New Roman" w:cs="Times New Roman"/>
        </w:rPr>
      </w:r>
    </w:p>
    <w:p>
      <w:pPr>
        <w:pStyle w:val="797"/>
        <w:ind w:left="560"/>
        <w:jc w:val="both"/>
        <w:spacing w:after="256" w:line="240" w:lineRule="exact"/>
        <w:shd w:val="clear" w:color="auto" w:fill="auto"/>
        <w:rPr>
          <w:rFonts w:ascii="Times New Roman" w:hAnsi="Times New Roman" w:cs="Times New Roman"/>
        </w:rPr>
      </w:pPr>
      <w:r>
        <w:rPr>
          <w:rFonts w:ascii="Times New Roman" w:hAnsi="Times New Roman" w:cs="Times New Roman"/>
        </w:rPr>
      </w:r>
      <w:r>
        <w:rPr>
          <w:rFonts w:ascii="Times New Roman" w:hAnsi="Times New Roman" w:cs="Times New Roman"/>
        </w:rPr>
      </w:r>
    </w:p>
    <w:p>
      <w:pPr>
        <w:pStyle w:val="797"/>
        <w:ind w:left="560"/>
        <w:jc w:val="both"/>
        <w:spacing w:after="256" w:line="240" w:lineRule="exact"/>
        <w:shd w:val="clear" w:color="auto" w:fill="auto"/>
        <w:rPr>
          <w:rFonts w:ascii="Times New Roman" w:hAnsi="Times New Roman" w:cs="Times New Roman"/>
        </w:rPr>
      </w:pPr>
      <w:r>
        <w:rPr>
          <w:rFonts w:ascii="Times New Roman" w:hAnsi="Times New Roman" w:cs="Times New Roman"/>
        </w:rPr>
        <w:t xml:space="preserve">Приложения:</w:t>
      </w:r>
      <w:r>
        <w:rPr>
          <w:rFonts w:ascii="Times New Roman" w:hAnsi="Times New Roman" w:cs="Times New Roman"/>
        </w:rPr>
      </w:r>
    </w:p>
    <w:p>
      <w:pPr>
        <w:pStyle w:val="797"/>
        <w:numPr>
          <w:ilvl w:val="0"/>
          <w:numId w:val="13"/>
        </w:numPr>
        <w:ind w:left="560"/>
        <w:jc w:val="both"/>
        <w:spacing w:before="0" w:line="274" w:lineRule="exact"/>
        <w:shd w:val="clear" w:color="auto" w:fill="auto"/>
        <w:tabs>
          <w:tab w:val="left" w:pos="822" w:leader="none"/>
        </w:tabs>
        <w:rPr>
          <w:rFonts w:ascii="Times New Roman" w:hAnsi="Times New Roman" w:cs="Times New Roman"/>
        </w:rPr>
      </w:pPr>
      <w:r>
        <w:rPr>
          <w:rFonts w:ascii="Times New Roman" w:hAnsi="Times New Roman" w:cs="Times New Roman"/>
        </w:rPr>
        <w:t xml:space="preserve">Правила внутреннего трудового распорядка</w:t>
      </w:r>
      <w:r>
        <w:rPr>
          <w:rFonts w:ascii="Times New Roman" w:hAnsi="Times New Roman" w:cs="Times New Roman"/>
        </w:rPr>
        <w:t xml:space="preserve"> (приложение №1)</w:t>
      </w:r>
      <w:r>
        <w:rPr>
          <w:rFonts w:ascii="Times New Roman" w:hAnsi="Times New Roman" w:cs="Times New Roman"/>
        </w:rPr>
      </w:r>
    </w:p>
    <w:p>
      <w:pPr>
        <w:pStyle w:val="797"/>
        <w:numPr>
          <w:ilvl w:val="0"/>
          <w:numId w:val="13"/>
        </w:numPr>
        <w:ind w:left="560"/>
        <w:jc w:val="both"/>
        <w:spacing w:before="0" w:line="274" w:lineRule="exact"/>
        <w:shd w:val="clear" w:color="auto" w:fill="auto"/>
        <w:tabs>
          <w:tab w:val="left" w:pos="822" w:leader="none"/>
        </w:tabs>
        <w:rPr>
          <w:rFonts w:ascii="Times New Roman" w:hAnsi="Times New Roman" w:cs="Times New Roman"/>
        </w:rPr>
      </w:pPr>
      <w:r>
        <w:rPr>
          <w:rFonts w:ascii="Times New Roman" w:hAnsi="Times New Roman" w:cs="Times New Roman"/>
        </w:rPr>
        <w:t xml:space="preserve">Положение об оплате труда</w:t>
      </w:r>
      <w:r>
        <w:rPr>
          <w:rFonts w:ascii="Times New Roman" w:hAnsi="Times New Roman" w:cs="Times New Roman"/>
        </w:rPr>
        <w:t xml:space="preserve"> (приложение №2)</w:t>
      </w:r>
      <w:r>
        <w:rPr>
          <w:rFonts w:ascii="Times New Roman" w:hAnsi="Times New Roman" w:cs="Times New Roman"/>
        </w:rPr>
      </w:r>
    </w:p>
    <w:p>
      <w:pPr>
        <w:pStyle w:val="797"/>
        <w:ind w:left="560"/>
        <w:jc w:val="both"/>
        <w:spacing w:before="0" w:line="278" w:lineRule="exact"/>
        <w:shd w:val="clear" w:color="auto" w:fill="auto"/>
        <w:tabs>
          <w:tab w:val="left" w:pos="567" w:leader="none"/>
        </w:tabs>
      </w:pPr>
      <w:r>
        <w:rPr>
          <w:rFonts w:ascii="Times New Roman" w:hAnsi="Times New Roman" w:cs="Times New Roman"/>
        </w:rPr>
        <w:tab/>
        <w:t xml:space="preserve">- </w:t>
      </w:r>
      <w:r>
        <w:rPr>
          <w:rFonts w:ascii="Times New Roman" w:hAnsi="Times New Roman" w:cs="Times New Roman"/>
        </w:rPr>
        <w:t xml:space="preserve">Перечень профессий и должностей работников, имеющих право на обеспечение СИЗ </w:t>
      </w:r>
      <w:r>
        <w:rPr>
          <w:rFonts w:ascii="Times New Roman" w:hAnsi="Times New Roman" w:cs="Times New Roman"/>
        </w:rPr>
        <w:t xml:space="preserve">  </w:t>
      </w:r>
      <w:r>
        <w:rPr>
          <w:rFonts w:ascii="Times New Roman" w:hAnsi="Times New Roman" w:cs="Times New Roman"/>
        </w:rPr>
        <w:t xml:space="preserve">   </w:t>
      </w:r>
      <w:r>
        <w:rPr>
          <w:rFonts w:ascii="Times New Roman" w:hAnsi="Times New Roman" w:cs="Times New Roman"/>
        </w:rPr>
        <w:t xml:space="preserve">(</w:t>
      </w:r>
      <w:r>
        <w:rPr>
          <w:rFonts w:ascii="Times New Roman" w:hAnsi="Times New Roman" w:cs="Times New Roman"/>
        </w:rPr>
        <w:t xml:space="preserve">приложение №3)</w:t>
      </w:r>
      <w:r/>
    </w:p>
    <w:p>
      <w:pPr>
        <w:pStyle w:val="797"/>
        <w:ind w:firstLine="360"/>
        <w:jc w:val="both"/>
        <w:spacing w:before="0" w:line="278" w:lineRule="exact"/>
        <w:shd w:val="clear" w:color="auto" w:fill="auto"/>
      </w:pPr>
      <w:r/>
      <w:r/>
    </w:p>
    <w:p>
      <w:pPr>
        <w:pStyle w:val="797"/>
        <w:ind w:firstLine="360"/>
        <w:jc w:val="both"/>
        <w:spacing w:before="0" w:line="278" w:lineRule="exact"/>
        <w:shd w:val="clear" w:color="auto" w:fill="auto"/>
      </w:pPr>
      <w:r/>
      <w:r/>
    </w:p>
    <w:p>
      <w:pPr>
        <w:pStyle w:val="797"/>
        <w:ind w:firstLine="360"/>
        <w:jc w:val="both"/>
        <w:spacing w:before="0" w:line="278" w:lineRule="exact"/>
        <w:shd w:val="clear" w:color="auto" w:fill="auto"/>
      </w:pPr>
      <w:r/>
      <w:r/>
    </w:p>
    <w:p>
      <w:pPr>
        <w:pStyle w:val="797"/>
        <w:ind w:firstLine="360"/>
        <w:jc w:val="both"/>
        <w:spacing w:before="0" w:line="278" w:lineRule="exact"/>
        <w:shd w:val="clear" w:color="auto" w:fill="auto"/>
      </w:pPr>
      <w:r/>
      <w:r/>
    </w:p>
    <w:p>
      <w:pPr>
        <w:pStyle w:val="797"/>
        <w:ind w:firstLine="360"/>
        <w:jc w:val="both"/>
        <w:spacing w:before="0" w:line="278" w:lineRule="exact"/>
        <w:shd w:val="clear" w:color="auto" w:fill="auto"/>
      </w:pPr>
      <w:r/>
      <w:r/>
    </w:p>
    <w:p>
      <w:pPr>
        <w:pStyle w:val="797"/>
        <w:ind w:firstLine="360"/>
        <w:jc w:val="both"/>
        <w:spacing w:before="0" w:line="278" w:lineRule="exact"/>
        <w:shd w:val="clear" w:color="auto" w:fill="auto"/>
      </w:pPr>
      <w:r/>
      <w:r/>
    </w:p>
    <w:p>
      <w:pPr>
        <w:pStyle w:val="797"/>
        <w:ind w:firstLine="360"/>
        <w:jc w:val="both"/>
        <w:spacing w:before="0" w:line="278" w:lineRule="exact"/>
        <w:shd w:val="clear" w:color="auto" w:fill="auto"/>
      </w:pPr>
      <w:r/>
      <w:r/>
    </w:p>
    <w:p>
      <w:pPr>
        <w:pStyle w:val="797"/>
        <w:ind w:firstLine="360"/>
        <w:jc w:val="both"/>
        <w:spacing w:before="0" w:line="278" w:lineRule="exact"/>
        <w:shd w:val="clear" w:color="auto" w:fill="auto"/>
      </w:pPr>
      <w:r/>
      <w:r/>
    </w:p>
    <w:p>
      <w:pPr>
        <w:pStyle w:val="797"/>
        <w:ind w:firstLine="360"/>
        <w:jc w:val="both"/>
        <w:spacing w:before="0" w:line="278" w:lineRule="exact"/>
        <w:shd w:val="clear" w:color="auto" w:fill="auto"/>
      </w:pPr>
      <w:r/>
      <w:r/>
    </w:p>
    <w:p>
      <w:pPr>
        <w:pStyle w:val="797"/>
        <w:ind w:firstLine="360"/>
        <w:jc w:val="both"/>
        <w:spacing w:before="0" w:line="278" w:lineRule="exact"/>
        <w:shd w:val="clear" w:color="auto" w:fill="auto"/>
      </w:pPr>
      <w:r/>
      <w:r/>
    </w:p>
    <w:p>
      <w:pPr>
        <w:pStyle w:val="795"/>
        <w:spacing w:after="0" w:line="240" w:lineRule="exact"/>
        <w:shd w:val="clear" w:color="auto" w:fill="auto"/>
      </w:pPr>
      <w:r/>
      <w:r/>
    </w:p>
    <w:p>
      <w:pPr>
        <w:ind w:firstLine="567"/>
        <w:jc w:val="center"/>
        <w:tabs>
          <w:tab w:val="left" w:pos="1134" w:leader="none"/>
        </w:tabs>
        <w:rPr>
          <w:rFonts w:ascii="Times New Roman" w:hAnsi="Times New Roman" w:cs="Times New Roman"/>
          <w:b/>
        </w:rPr>
      </w:pPr>
      <w:r>
        <w:rPr>
          <w:rFonts w:ascii="Times New Roman" w:hAnsi="Times New Roman" w:cs="Times New Roman"/>
          <w:b/>
        </w:rPr>
      </w:r>
      <w:r>
        <w:rPr>
          <w:rFonts w:ascii="Times New Roman" w:hAnsi="Times New Roman" w:cs="Times New Roman"/>
          <w:b/>
        </w:rPr>
      </w:r>
    </w:p>
    <w:p>
      <w:pPr>
        <w:ind w:firstLine="567"/>
        <w:jc w:val="center"/>
        <w:tabs>
          <w:tab w:val="left" w:pos="1134" w:leader="none"/>
        </w:tabs>
        <w:rPr>
          <w:rFonts w:ascii="Times New Roman" w:hAnsi="Times New Roman" w:cs="Times New Roman"/>
          <w:b/>
        </w:rPr>
      </w:pPr>
      <w:r>
        <w:rPr>
          <w:rFonts w:ascii="Times New Roman" w:hAnsi="Times New Roman" w:cs="Times New Roman"/>
          <w:b/>
        </w:rPr>
      </w:r>
      <w:r>
        <w:rPr>
          <w:rFonts w:ascii="Times New Roman" w:hAnsi="Times New Roman" w:cs="Times New Roman"/>
          <w:b/>
        </w:rPr>
      </w:r>
    </w:p>
    <w:p>
      <w:pPr>
        <w:ind w:firstLine="567"/>
        <w:jc w:val="center"/>
        <w:tabs>
          <w:tab w:val="left" w:pos="1134" w:leader="none"/>
        </w:tabs>
        <w:rPr>
          <w:rFonts w:ascii="Times New Roman" w:hAnsi="Times New Roman" w:cs="Times New Roman"/>
          <w:b/>
        </w:rPr>
      </w:pPr>
      <w:r>
        <w:rPr>
          <w:rFonts w:ascii="Times New Roman" w:hAnsi="Times New Roman" w:cs="Times New Roman"/>
          <w:b/>
        </w:rPr>
        <w:t xml:space="preserve">РАЗДЕЛ I</w:t>
      </w:r>
      <w:r>
        <w:rPr>
          <w:rFonts w:ascii="Times New Roman" w:hAnsi="Times New Roman" w:cs="Times New Roman"/>
          <w:b/>
        </w:rPr>
        <w:t xml:space="preserve">.</w:t>
      </w:r>
      <w:r>
        <w:rPr>
          <w:rFonts w:ascii="Times New Roman" w:hAnsi="Times New Roman" w:cs="Times New Roman"/>
          <w:b/>
        </w:rPr>
      </w:r>
    </w:p>
    <w:p>
      <w:pPr>
        <w:ind w:firstLine="567"/>
        <w:jc w:val="center"/>
        <w:tabs>
          <w:tab w:val="left" w:pos="1134" w:leader="none"/>
        </w:tabs>
        <w:rPr>
          <w:rFonts w:ascii="Times New Roman" w:hAnsi="Times New Roman" w:cs="Times New Roman"/>
          <w:b/>
        </w:rPr>
      </w:pPr>
      <w:r>
        <w:rPr>
          <w:rFonts w:ascii="Times New Roman" w:hAnsi="Times New Roman" w:cs="Times New Roman"/>
          <w:b/>
        </w:rPr>
        <w:t xml:space="preserve">ОБЩИЕ ПОЛОЖЕНИЯ</w:t>
      </w:r>
      <w:r>
        <w:rPr>
          <w:rFonts w:ascii="Times New Roman" w:hAnsi="Times New Roman" w:cs="Times New Roman"/>
          <w:b/>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1.1. </w:t>
      </w:r>
      <w:r>
        <w:rPr>
          <w:rFonts w:ascii="Times New Roman" w:hAnsi="Times New Roman" w:cs="Times New Roman"/>
        </w:rPr>
        <w:t xml:space="preserve">Настоящий коллективный договор являет</w:t>
      </w:r>
      <w:r>
        <w:rPr>
          <w:rFonts w:ascii="Times New Roman" w:hAnsi="Times New Roman" w:cs="Times New Roman"/>
        </w:rPr>
        <w:t xml:space="preserve">ся правовым актом, регулирующим </w:t>
      </w:r>
      <w:r>
        <w:rPr>
          <w:rFonts w:ascii="Times New Roman" w:hAnsi="Times New Roman" w:cs="Times New Roman"/>
        </w:rPr>
        <w:t xml:space="preserve">трудовые</w:t>
      </w:r>
      <w:r>
        <w:rPr>
          <w:rFonts w:ascii="Times New Roman" w:hAnsi="Times New Roman" w:cs="Times New Roman"/>
        </w:rPr>
        <w:t xml:space="preserve">, социально-экономически</w:t>
      </w:r>
      <w:r>
        <w:rPr>
          <w:rFonts w:ascii="Times New Roman" w:hAnsi="Times New Roman" w:cs="Times New Roman"/>
        </w:rPr>
        <w:t xml:space="preserve">е</w:t>
      </w:r>
      <w:r>
        <w:rPr>
          <w:rFonts w:ascii="Times New Roman" w:hAnsi="Times New Roman" w:cs="Times New Roman"/>
        </w:rPr>
        <w:t xml:space="preserve"> и профессиональны</w:t>
      </w:r>
      <w:r>
        <w:rPr>
          <w:rFonts w:ascii="Times New Roman" w:hAnsi="Times New Roman" w:cs="Times New Roman"/>
        </w:rPr>
        <w:t xml:space="preserve">е </w:t>
      </w:r>
      <w:r>
        <w:rPr>
          <w:rFonts w:ascii="Times New Roman" w:hAnsi="Times New Roman" w:cs="Times New Roman"/>
        </w:rPr>
        <w:t xml:space="preserve">отношения</w:t>
      </w:r>
      <w:r>
        <w:rPr>
          <w:rFonts w:ascii="Times New Roman" w:hAnsi="Times New Roman" w:cs="Times New Roman"/>
        </w:rPr>
        <w:t xml:space="preserve"> </w:t>
      </w:r>
      <w:r>
        <w:rPr>
          <w:rFonts w:ascii="Times New Roman" w:hAnsi="Times New Roman" w:cs="Times New Roman"/>
        </w:rPr>
        <w:t xml:space="preserve">в </w:t>
      </w:r>
      <w:r>
        <w:rPr>
          <w:rFonts w:ascii="Times New Roman" w:hAnsi="Times New Roman" w:cs="Times New Roman"/>
        </w:rPr>
        <w:t xml:space="preserve">Казенном</w:t>
      </w:r>
      <w:r>
        <w:rPr>
          <w:rFonts w:ascii="Times New Roman" w:hAnsi="Times New Roman" w:cs="Times New Roman"/>
        </w:rPr>
        <w:t xml:space="preserve"> учреждении Республики Алтай «Управление социальной поддержки населения Турочакско</w:t>
      </w:r>
      <w:r>
        <w:rPr>
          <w:rFonts w:ascii="Times New Roman" w:hAnsi="Times New Roman" w:cs="Times New Roman"/>
        </w:rPr>
        <w:t xml:space="preserve">го района» (далее «Учреждение»)</w:t>
      </w:r>
      <w:r>
        <w:rPr>
          <w:rFonts w:ascii="Times New Roman" w:hAnsi="Times New Roman" w:cs="Times New Roman"/>
        </w:rPr>
        <w:t xml:space="preserve">,</w:t>
      </w:r>
      <w:r>
        <w:rPr>
          <w:rFonts w:ascii="Times New Roman" w:hAnsi="Times New Roman" w:cs="Times New Roman"/>
        </w:rPr>
        <w:t xml:space="preserve"> </w:t>
      </w:r>
      <w:r>
        <w:rPr>
          <w:rFonts w:ascii="Times New Roman" w:hAnsi="Times New Roman" w:cs="Times New Roman"/>
        </w:rPr>
        <w:t xml:space="preserve">устанавливающим взаимные обязательства между работниками и работод</w:t>
      </w:r>
      <w:r>
        <w:rPr>
          <w:rFonts w:ascii="Times New Roman" w:hAnsi="Times New Roman" w:cs="Times New Roman"/>
        </w:rPr>
        <w:t xml:space="preserve">ателем в лице их представителей</w:t>
      </w:r>
      <w:r>
        <w:rPr>
          <w:rFonts w:ascii="Times New Roman" w:hAnsi="Times New Roman" w:cs="Times New Roman"/>
        </w:rPr>
        <w:t xml:space="preserve">.</w:t>
      </w:r>
      <w:r>
        <w:rPr>
          <w:rFonts w:ascii="Times New Roman" w:hAnsi="Times New Roman" w:cs="Times New Roman"/>
        </w:rPr>
        <w:t xml:space="preserve"> </w:t>
      </w:r>
      <w:r>
        <w:rPr>
          <w:rFonts w:ascii="Times New Roman" w:hAnsi="Times New Roman" w:cs="Times New Roman"/>
        </w:rPr>
        <w:t xml:space="preserve">Коллективный договор н</w:t>
      </w:r>
      <w:r>
        <w:rPr>
          <w:rFonts w:ascii="Times New Roman" w:hAnsi="Times New Roman" w:cs="Times New Roman"/>
        </w:rPr>
        <w:t xml:space="preserve">аправлен на соблюдение трудовых и социальных гарантий Работников и обеспечение стабильности и эффективности работы учреждения.</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1.2. </w:t>
      </w:r>
      <w:r>
        <w:rPr>
          <w:rFonts w:ascii="Times New Roman" w:hAnsi="Times New Roman" w:cs="Times New Roman"/>
        </w:rPr>
        <w:t xml:space="preserve">Сторонами настоящего коллективного договора являются:</w:t>
      </w:r>
      <w:r>
        <w:rPr>
          <w:rFonts w:ascii="Times New Roman" w:hAnsi="Times New Roman" w:cs="Times New Roman"/>
        </w:rPr>
      </w:r>
    </w:p>
    <w:p>
      <w:pPr>
        <w:jc w:val="both"/>
        <w:tabs>
          <w:tab w:val="left" w:pos="0" w:leader="none"/>
        </w:tabs>
        <w:rPr>
          <w:rFonts w:ascii="Times New Roman" w:hAnsi="Times New Roman" w:cs="Times New Roman"/>
        </w:rPr>
      </w:pPr>
      <w:r>
        <w:rPr>
          <w:rFonts w:ascii="Times New Roman" w:hAnsi="Times New Roman" w:cs="Times New Roman"/>
          <w:b/>
        </w:rPr>
        <w:t xml:space="preserve">Работодатель</w:t>
      </w:r>
      <w:r>
        <w:rPr>
          <w:rFonts w:ascii="Times New Roman" w:hAnsi="Times New Roman" w:cs="Times New Roman"/>
        </w:rPr>
        <w:t xml:space="preserve">, представленный в лице директора Учреждения</w:t>
      </w:r>
      <w:r>
        <w:rPr>
          <w:rFonts w:ascii="Times New Roman" w:hAnsi="Times New Roman" w:cs="Times New Roman"/>
        </w:rPr>
        <w:t xml:space="preserve"> </w:t>
      </w:r>
      <w:r>
        <w:rPr>
          <w:rFonts w:ascii="Times New Roman" w:hAnsi="Times New Roman" w:cs="Times New Roman"/>
        </w:rPr>
        <w:t xml:space="preserve">(далее - работодатель)</w:t>
      </w:r>
      <w:r>
        <w:rPr>
          <w:rFonts w:ascii="Times New Roman" w:hAnsi="Times New Roman" w:cs="Times New Roman"/>
        </w:rPr>
        <w:t xml:space="preserve">.</w:t>
      </w:r>
      <w:r>
        <w:rPr>
          <w:rFonts w:ascii="Times New Roman" w:hAnsi="Times New Roman" w:cs="Times New Roman"/>
        </w:rPr>
      </w:r>
    </w:p>
    <w:p>
      <w:pPr>
        <w:jc w:val="both"/>
        <w:tabs>
          <w:tab w:val="left" w:pos="0" w:leader="none"/>
        </w:tabs>
        <w:rPr>
          <w:rFonts w:ascii="Times New Roman" w:hAnsi="Times New Roman" w:cs="Times New Roman"/>
        </w:rPr>
      </w:pPr>
      <w:r>
        <w:rPr>
          <w:rFonts w:ascii="Times New Roman" w:hAnsi="Times New Roman" w:cs="Times New Roman"/>
          <w:b/>
        </w:rPr>
        <w:t xml:space="preserve">Работники</w:t>
      </w:r>
      <w:r>
        <w:rPr>
          <w:rFonts w:ascii="Times New Roman" w:hAnsi="Times New Roman" w:cs="Times New Roman"/>
          <w:b/>
        </w:rPr>
        <w:t xml:space="preserve"> Учреждения</w:t>
      </w:r>
      <w:r>
        <w:rPr>
          <w:rFonts w:ascii="Times New Roman" w:hAnsi="Times New Roman" w:cs="Times New Roman"/>
        </w:rPr>
        <w:t xml:space="preserve"> </w:t>
      </w:r>
      <w:r>
        <w:rPr>
          <w:rFonts w:ascii="Times New Roman" w:hAnsi="Times New Roman" w:cs="Times New Roman"/>
        </w:rPr>
        <w:t xml:space="preserve">(далее - работники)</w:t>
      </w:r>
      <w:r>
        <w:rPr>
          <w:rFonts w:ascii="Times New Roman" w:hAnsi="Times New Roman" w:cs="Times New Roman"/>
        </w:rPr>
        <w:t xml:space="preserve">, представленные трудовым коллективом Учреждения в лице </w:t>
      </w:r>
      <w:r>
        <w:rPr>
          <w:rFonts w:ascii="Times New Roman" w:hAnsi="Times New Roman" w:cs="Times New Roman"/>
        </w:rPr>
        <w:t xml:space="preserve">уполномоченного в установленном порядке</w:t>
      </w:r>
      <w:r>
        <w:rPr>
          <w:rFonts w:ascii="Times New Roman" w:hAnsi="Times New Roman" w:cs="Times New Roman"/>
        </w:rPr>
        <w:t xml:space="preserve"> </w:t>
      </w:r>
      <w:r>
        <w:rPr>
          <w:rFonts w:ascii="Times New Roman" w:hAnsi="Times New Roman" w:cs="Times New Roman"/>
        </w:rPr>
        <w:t xml:space="preserve">представителя. </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1.3. </w:t>
      </w:r>
      <w:r>
        <w:rPr>
          <w:rFonts w:ascii="Times New Roman" w:hAnsi="Times New Roman" w:cs="Times New Roman"/>
        </w:rPr>
        <w:t xml:space="preserve">Коллективный договор заключен в соответствии с Трудовым кодексом РФ (далее ТК РФ), иными законодательными и нормативными правовыми актами с целью определения взаимных обязательств работников и работодателя по во</w:t>
      </w:r>
      <w:r>
        <w:rPr>
          <w:rFonts w:ascii="Times New Roman" w:hAnsi="Times New Roman" w:cs="Times New Roman"/>
        </w:rPr>
        <w:t xml:space="preserve">просам условий труда, в том числе оплаты труда, занятости, переобучения, условий высвобождения работников, продолжительности рабочего времени и времени отдыха, улучшений условий и охраны труда, социальных гарантий и другим вопросам, определенным сторонами.</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1.4. </w:t>
      </w:r>
      <w:r>
        <w:rPr>
          <w:rFonts w:ascii="Times New Roman" w:hAnsi="Times New Roman" w:cs="Times New Roman"/>
        </w:rPr>
        <w:t xml:space="preserve">Предметом Коллективного договора являются взаимные обязательства сторон по во</w:t>
      </w:r>
      <w:r>
        <w:rPr>
          <w:rFonts w:ascii="Times New Roman" w:hAnsi="Times New Roman" w:cs="Times New Roman"/>
        </w:rPr>
        <w:t xml:space="preserve">просам условий труда, в том числе оплаты труда, занятости, переобучения, условий высвобождения работников, продолжительности рабочего времени и времени отдыха, улучшения условий и охраны труда, социальных гарантий и другим вопросам, определенным сторонами.</w:t>
      </w:r>
      <w:r>
        <w:rPr>
          <w:rFonts w:ascii="Times New Roman" w:hAnsi="Times New Roman" w:cs="Times New Roman"/>
        </w:rPr>
      </w:r>
    </w:p>
    <w:p>
      <w:pPr>
        <w:jc w:val="both"/>
        <w:spacing w:before="40"/>
        <w:tabs>
          <w:tab w:val="left" w:pos="0" w:leader="none"/>
        </w:tabs>
        <w:rPr>
          <w:rFonts w:ascii="Times New Roman" w:hAnsi="Times New Roman" w:cs="Times New Roman"/>
        </w:rPr>
      </w:pPr>
      <w:r>
        <w:rPr>
          <w:rFonts w:ascii="Times New Roman" w:hAnsi="Times New Roman" w:cs="Times New Roman"/>
        </w:rPr>
        <w:tab/>
      </w:r>
      <w:r>
        <w:rPr>
          <w:rFonts w:ascii="Times New Roman" w:hAnsi="Times New Roman" w:cs="Times New Roman"/>
        </w:rPr>
        <w:t xml:space="preserve">Для подведения итогов выполнения обязательств, принятых сторонами по настоящему Коллективному договору, проводятся общие собрания работников Учреждения не реже одного раза в год.</w:t>
      </w:r>
      <w:r>
        <w:rPr>
          <w:rFonts w:ascii="Times New Roman" w:hAnsi="Times New Roman" w:cs="Times New Roman"/>
        </w:rPr>
        <w:t xml:space="preserve"> </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1.5. </w:t>
      </w:r>
      <w:r>
        <w:rPr>
          <w:rFonts w:ascii="Times New Roman" w:hAnsi="Times New Roman" w:cs="Times New Roman"/>
        </w:rPr>
        <w:t xml:space="preserve">Все локальные нормативные акты, издаваемые Учреждением в сфере </w:t>
      </w:r>
      <w:r>
        <w:rPr>
          <w:rFonts w:ascii="Times New Roman" w:hAnsi="Times New Roman" w:cs="Times New Roman"/>
        </w:rPr>
        <w:t xml:space="preserve">социально</w:t>
      </w:r>
      <w:r>
        <w:rPr>
          <w:rFonts w:ascii="Times New Roman" w:hAnsi="Times New Roman" w:cs="Times New Roman"/>
        </w:rPr>
        <w:t xml:space="preserve">трудовых</w:t>
      </w:r>
      <w:r>
        <w:rPr>
          <w:rFonts w:ascii="Times New Roman" w:hAnsi="Times New Roman" w:cs="Times New Roman"/>
        </w:rPr>
        <w:t xml:space="preserve"> отношений, считаются недействительными в части, противоречащей настоящему Коллективному договору.</w:t>
      </w:r>
      <w:r>
        <w:rPr>
          <w:rFonts w:ascii="Times New Roman" w:hAnsi="Times New Roman" w:cs="Times New Roman"/>
        </w:rPr>
        <w:t xml:space="preserve"> </w:t>
      </w:r>
      <w:r>
        <w:rPr>
          <w:rFonts w:ascii="Times New Roman" w:hAnsi="Times New Roman" w:cs="Times New Roman"/>
        </w:rPr>
        <w:t xml:space="preserve">Взаимоотношения сторон, не определенные настоящим Коллективным договором, регулируются законодательством РФ, Республики Алтай, Уставом Учреждения, Правилами внутреннего трудового распорядка.</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1.6. </w:t>
      </w:r>
      <w:r>
        <w:rPr>
          <w:rFonts w:ascii="Times New Roman" w:hAnsi="Times New Roman" w:cs="Times New Roman"/>
        </w:rPr>
        <w:t xml:space="preserve">Действие Коллективного договора распространяется на всех работников Учреждения.</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1.7. </w:t>
      </w:r>
      <w:r>
        <w:rPr>
          <w:rFonts w:ascii="Times New Roman" w:hAnsi="Times New Roman" w:cs="Times New Roman"/>
        </w:rPr>
        <w:t xml:space="preserve">Коллективный договор заключен на срок 3 года, вступает в силу с момента его подписания</w:t>
      </w:r>
      <w:r>
        <w:rPr>
          <w:rFonts w:ascii="Times New Roman" w:hAnsi="Times New Roman" w:cs="Times New Roman"/>
        </w:rPr>
        <w:t xml:space="preserve">,</w:t>
      </w:r>
      <w:r>
        <w:rPr>
          <w:rFonts w:ascii="Times New Roman" w:hAnsi="Times New Roman" w:cs="Times New Roman"/>
        </w:rPr>
        <w:t xml:space="preserve"> действует до заключения нового, </w:t>
      </w:r>
      <w:r>
        <w:rPr>
          <w:rFonts w:ascii="Times New Roman" w:hAnsi="Times New Roman" w:cs="Times New Roman"/>
        </w:rPr>
        <w:t xml:space="preserve">с</w:t>
      </w:r>
      <w:r>
        <w:rPr>
          <w:rFonts w:ascii="Times New Roman" w:hAnsi="Times New Roman" w:cs="Times New Roman"/>
        </w:rPr>
        <w:t xml:space="preserve"> обязательной корректировкой основных положений с учетом изменений законодательства Российской Федерации и </w:t>
      </w:r>
      <w:r>
        <w:rPr>
          <w:rFonts w:ascii="Times New Roman" w:hAnsi="Times New Roman" w:cs="Times New Roman"/>
        </w:rPr>
        <w:t xml:space="preserve">Республики Алтай</w:t>
      </w:r>
      <w:r>
        <w:rPr>
          <w:rFonts w:ascii="Times New Roman" w:hAnsi="Times New Roman" w:cs="Times New Roman"/>
        </w:rPr>
        <w:t xml:space="preserve">, экономической и социальной ситуации</w:t>
      </w:r>
      <w:r>
        <w:rPr>
          <w:rFonts w:ascii="Times New Roman" w:hAnsi="Times New Roman" w:cs="Times New Roman"/>
        </w:rPr>
        <w:t xml:space="preserve">,</w:t>
      </w:r>
      <w:r>
        <w:rPr>
          <w:rFonts w:ascii="Times New Roman" w:hAnsi="Times New Roman" w:cs="Times New Roman"/>
        </w:rPr>
        <w:t xml:space="preserve"> </w:t>
      </w:r>
      <w:r>
        <w:rPr>
          <w:rFonts w:ascii="Times New Roman" w:hAnsi="Times New Roman" w:cs="Times New Roman"/>
        </w:rPr>
        <w:t xml:space="preserve">а также</w:t>
      </w:r>
      <w:r>
        <w:rPr>
          <w:rFonts w:ascii="Times New Roman" w:hAnsi="Times New Roman" w:cs="Times New Roman"/>
        </w:rPr>
        <w:t xml:space="preserve"> сохраняет свое действие в случае структурных изменений, смены руководителей организации, изменения наименования организации.</w:t>
      </w:r>
      <w:r>
        <w:rPr>
          <w:rFonts w:ascii="Times New Roman" w:hAnsi="Times New Roman" w:cs="Times New Roman"/>
        </w:rPr>
      </w:r>
    </w:p>
    <w:p>
      <w:pPr>
        <w:jc w:val="both"/>
        <w:spacing w:before="40"/>
        <w:tabs>
          <w:tab w:val="left" w:pos="0" w:leader="none"/>
        </w:tabs>
      </w:pPr>
      <w:r>
        <w:rPr>
          <w:rFonts w:ascii="Times New Roman" w:hAnsi="Times New Roman" w:cs="Times New Roman"/>
        </w:rPr>
        <w:tab/>
      </w:r>
      <w:r>
        <w:rPr>
          <w:rFonts w:ascii="Times New Roman" w:hAnsi="Times New Roman" w:cs="Times New Roman"/>
        </w:rPr>
        <w:t xml:space="preserve">По истечении срока действия коллективный договор может быть продлен на срок не более трех лет</w:t>
      </w:r>
      <w:r>
        <w:rPr>
          <w:rFonts w:ascii="Times New Roman" w:hAnsi="Times New Roman" w:cs="Times New Roman"/>
        </w:rPr>
        <w:t xml:space="preserve"> (ст.43 ТК РФ)</w:t>
      </w:r>
      <w:r>
        <w:rPr>
          <w:rFonts w:ascii="Times New Roman" w:hAnsi="Times New Roman" w:cs="Times New Roman"/>
        </w:rPr>
        <w:t xml:space="preserve">.</w:t>
      </w:r>
      <w:r>
        <w:t xml:space="preserve"> </w:t>
      </w: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1.8. </w:t>
      </w:r>
      <w:r>
        <w:rPr>
          <w:rFonts w:ascii="Times New Roman" w:hAnsi="Times New Roman" w:cs="Times New Roman"/>
        </w:rPr>
        <w:t xml:space="preserve">В течение срока действия Коллективного договора стороны вправе вносить в него изменения и дополнения на основе взаимной договоренности в порядке, установленном Трудовым кодексом Российской Федерации (далее - ТК РФ)</w:t>
      </w:r>
      <w:r>
        <w:rPr>
          <w:rFonts w:ascii="Times New Roman" w:hAnsi="Times New Roman" w:cs="Times New Roman"/>
        </w:rPr>
        <w:t xml:space="preserve"> (ст.49ТК РФ)</w:t>
      </w:r>
      <w:r>
        <w:rPr>
          <w:rFonts w:ascii="Times New Roman" w:hAnsi="Times New Roman" w:cs="Times New Roman"/>
        </w:rPr>
        <w:t xml:space="preserve">.</w:t>
      </w:r>
      <w:r>
        <w:rPr>
          <w:rFonts w:ascii="Times New Roman" w:hAnsi="Times New Roman" w:cs="Times New Roman"/>
        </w:rPr>
        <w:t xml:space="preserve"> </w:t>
      </w:r>
      <w:r>
        <w:rPr>
          <w:rFonts w:ascii="Times New Roman" w:hAnsi="Times New Roman" w:cs="Times New Roman"/>
        </w:rPr>
      </w:r>
    </w:p>
    <w:p>
      <w:pPr>
        <w:jc w:val="both"/>
        <w:spacing w:before="40"/>
        <w:tabs>
          <w:tab w:val="left" w:pos="0" w:leader="none"/>
        </w:tabs>
        <w:rPr>
          <w:rFonts w:ascii="Times New Roman" w:hAnsi="Times New Roman" w:cs="Times New Roman"/>
        </w:rPr>
      </w:pPr>
      <w:r>
        <w:rPr>
          <w:rFonts w:ascii="Times New Roman" w:hAnsi="Times New Roman" w:cs="Times New Roman"/>
        </w:rPr>
        <w:tab/>
      </w:r>
      <w:r>
        <w:rPr>
          <w:rFonts w:ascii="Times New Roman" w:hAnsi="Times New Roman" w:cs="Times New Roman"/>
        </w:rPr>
        <w:t xml:space="preserve">Пересмотр обязательств Коллективного договора не может приводить к ограничению прав или снижению уровня гарантий работников по сравнению с установленными трудовым законодательством и иными нормативными правовыми актами, содержащими нормы трудового права.</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1.9. </w:t>
      </w:r>
      <w:r>
        <w:rPr>
          <w:rFonts w:ascii="Times New Roman" w:hAnsi="Times New Roman" w:cs="Times New Roman"/>
        </w:rPr>
        <w:t xml:space="preserve">Основными формами участия в управлении Учреждением непосредственно работниками и через </w:t>
      </w:r>
      <w:r>
        <w:rPr>
          <w:rFonts w:ascii="Times New Roman" w:hAnsi="Times New Roman" w:cs="Times New Roman"/>
        </w:rPr>
        <w:t xml:space="preserve">своего представителя </w:t>
      </w:r>
      <w:r>
        <w:rPr>
          <w:rFonts w:ascii="Times New Roman" w:hAnsi="Times New Roman" w:cs="Times New Roman"/>
        </w:rPr>
        <w:t xml:space="preserve">являются:</w:t>
      </w:r>
      <w:r>
        <w:rPr>
          <w:rFonts w:ascii="Times New Roman" w:hAnsi="Times New Roman" w:cs="Times New Roman"/>
        </w:rPr>
      </w:r>
    </w:p>
    <w:p>
      <w:pPr>
        <w:jc w:val="both"/>
        <w:spacing w:before="40"/>
        <w:tabs>
          <w:tab w:val="left" w:pos="0" w:leader="none"/>
        </w:tabs>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 xml:space="preserve">учет мнения </w:t>
      </w:r>
      <w:r>
        <w:rPr>
          <w:rFonts w:ascii="Times New Roman" w:hAnsi="Times New Roman" w:cs="Times New Roman"/>
        </w:rPr>
        <w:t xml:space="preserve">представителя</w:t>
      </w:r>
      <w:r>
        <w:rPr>
          <w:rFonts w:ascii="Times New Roman" w:hAnsi="Times New Roman" w:cs="Times New Roman"/>
        </w:rPr>
        <w:t xml:space="preserve">;</w:t>
      </w:r>
      <w:r>
        <w:rPr>
          <w:rFonts w:ascii="Times New Roman" w:hAnsi="Times New Roman" w:cs="Times New Roman"/>
        </w:rPr>
      </w:r>
    </w:p>
    <w:p>
      <w:pPr>
        <w:jc w:val="both"/>
        <w:spacing w:before="40"/>
        <w:tabs>
          <w:tab w:val="left" w:pos="0" w:leader="none"/>
        </w:tabs>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 xml:space="preserve">проведение </w:t>
      </w:r>
      <w:r>
        <w:rPr>
          <w:rFonts w:ascii="Times New Roman" w:hAnsi="Times New Roman" w:cs="Times New Roman"/>
        </w:rPr>
        <w:t xml:space="preserve">представителем </w:t>
      </w:r>
      <w:r>
        <w:rPr>
          <w:rFonts w:ascii="Times New Roman" w:hAnsi="Times New Roman" w:cs="Times New Roman"/>
        </w:rPr>
        <w:t xml:space="preserve">консультаций с работодателем по вопросам принятия локальных нормативных актов Учреждения;</w:t>
      </w:r>
      <w:r>
        <w:rPr>
          <w:rFonts w:ascii="Times New Roman" w:hAnsi="Times New Roman" w:cs="Times New Roman"/>
        </w:rPr>
      </w:r>
    </w:p>
    <w:p>
      <w:pPr>
        <w:jc w:val="both"/>
        <w:spacing w:before="40"/>
        <w:tabs>
          <w:tab w:val="left" w:pos="0" w:leader="none"/>
        </w:tabs>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 xml:space="preserve">получение от работодателя информации по вопросам, непосредственно затрагивающим интересы работников (в том числе по вопросам, предусмотренным частью 2 статьи 53 ТК РФ);</w:t>
      </w:r>
      <w:r>
        <w:rPr>
          <w:rFonts w:ascii="Times New Roman" w:hAnsi="Times New Roman" w:cs="Times New Roman"/>
        </w:rPr>
      </w:r>
    </w:p>
    <w:p>
      <w:pPr>
        <w:jc w:val="both"/>
        <w:spacing w:before="40"/>
        <w:tabs>
          <w:tab w:val="left" w:pos="0" w:leader="none"/>
        </w:tabs>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 xml:space="preserve">обсуждение с работодателем вопросов о работе Учреждения, внесение предложений по ее совершенствованию;</w:t>
      </w:r>
      <w:r>
        <w:rPr>
          <w:rFonts w:ascii="Times New Roman" w:hAnsi="Times New Roman" w:cs="Times New Roman"/>
        </w:rPr>
      </w:r>
    </w:p>
    <w:p>
      <w:pPr>
        <w:jc w:val="both"/>
        <w:spacing w:before="40"/>
        <w:tabs>
          <w:tab w:val="left" w:pos="0" w:leader="none"/>
        </w:tabs>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 xml:space="preserve">участие в разработке и принятии Коллективного договора;</w:t>
      </w:r>
      <w:r>
        <w:rPr>
          <w:rFonts w:ascii="Times New Roman" w:hAnsi="Times New Roman" w:cs="Times New Roman"/>
        </w:rPr>
      </w:r>
    </w:p>
    <w:p>
      <w:pPr>
        <w:jc w:val="both"/>
        <w:spacing w:before="40"/>
        <w:tabs>
          <w:tab w:val="left" w:pos="0" w:leader="none"/>
        </w:tabs>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 xml:space="preserve">иные формы, определенные ТК РФ и иными федеральными законами, уставом Учреждения, Коллективным договором и другими локальными актами Учреждения.</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1.10. </w:t>
      </w:r>
      <w:r>
        <w:rPr>
          <w:rFonts w:ascii="Times New Roman" w:hAnsi="Times New Roman" w:cs="Times New Roman"/>
        </w:rPr>
        <w:t xml:space="preserve">Работодатель обязуется:</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10.1</w:t>
      </w:r>
      <w:r>
        <w:rPr>
          <w:rFonts w:ascii="Times New Roman" w:hAnsi="Times New Roman" w:cs="Times New Roman"/>
        </w:rPr>
        <w:t xml:space="preserve">.1</w:t>
      </w:r>
      <w:r>
        <w:rPr>
          <w:rFonts w:ascii="Times New Roman" w:hAnsi="Times New Roman" w:cs="Times New Roman"/>
        </w:rPr>
        <w:t xml:space="preserve">. </w:t>
      </w:r>
      <w:r>
        <w:rPr>
          <w:rFonts w:ascii="Times New Roman" w:hAnsi="Times New Roman" w:cs="Times New Roman"/>
        </w:rPr>
        <w:t xml:space="preserve">Направить подписанный сторонами коллективный договор с приложениями в течение семи дней со дня подписания в орган по труду для уведомительной регистрации.</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10.</w:t>
      </w:r>
      <w:r>
        <w:rPr>
          <w:rFonts w:ascii="Times New Roman" w:hAnsi="Times New Roman" w:cs="Times New Roman"/>
        </w:rPr>
        <w:t xml:space="preserve">1.</w:t>
      </w:r>
      <w:r>
        <w:rPr>
          <w:rFonts w:ascii="Times New Roman" w:hAnsi="Times New Roman" w:cs="Times New Roman"/>
        </w:rPr>
        <w:t xml:space="preserve">2. </w:t>
      </w:r>
      <w:r>
        <w:rPr>
          <w:rFonts w:ascii="Times New Roman" w:hAnsi="Times New Roman" w:cs="Times New Roman"/>
        </w:rPr>
        <w:t xml:space="preserve">Довести текст коллективного договора до всех работников не позднее одного месяца после его подписания и </w:t>
      </w:r>
      <w:r>
        <w:rPr>
          <w:rFonts w:ascii="Times New Roman" w:hAnsi="Times New Roman" w:cs="Times New Roman"/>
        </w:rPr>
        <w:t xml:space="preserve">о</w:t>
      </w:r>
      <w:r>
        <w:rPr>
          <w:rFonts w:ascii="Times New Roman" w:hAnsi="Times New Roman" w:cs="Times New Roman"/>
        </w:rPr>
        <w:t xml:space="preserve">знак</w:t>
      </w:r>
      <w:r>
        <w:rPr>
          <w:rFonts w:ascii="Times New Roman" w:hAnsi="Times New Roman" w:cs="Times New Roman"/>
        </w:rPr>
        <w:t xml:space="preserve">амливать</w:t>
      </w:r>
      <w:r>
        <w:rPr>
          <w:rFonts w:ascii="Times New Roman" w:hAnsi="Times New Roman" w:cs="Times New Roman"/>
        </w:rPr>
        <w:t xml:space="preserve"> с ним всех вновь принимаемых работников.</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1.11. </w:t>
      </w:r>
      <w:r>
        <w:rPr>
          <w:rFonts w:ascii="Times New Roman" w:hAnsi="Times New Roman" w:cs="Times New Roman"/>
        </w:rPr>
        <w:t xml:space="preserve">Стороны договорились:</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11.1</w:t>
      </w:r>
      <w:r>
        <w:rPr>
          <w:rFonts w:ascii="Times New Roman" w:hAnsi="Times New Roman" w:cs="Times New Roman"/>
        </w:rPr>
        <w:t xml:space="preserve">.</w:t>
      </w:r>
      <w:r>
        <w:rPr>
          <w:rFonts w:ascii="Times New Roman" w:hAnsi="Times New Roman" w:cs="Times New Roman"/>
        </w:rPr>
        <w:t xml:space="preserve">2.</w:t>
      </w:r>
      <w:r>
        <w:rPr>
          <w:rFonts w:ascii="Times New Roman" w:hAnsi="Times New Roman" w:cs="Times New Roman"/>
        </w:rPr>
        <w:t xml:space="preserve"> </w:t>
      </w:r>
      <w:r>
        <w:rPr>
          <w:rFonts w:ascii="Times New Roman" w:hAnsi="Times New Roman" w:cs="Times New Roman"/>
        </w:rPr>
        <w:t xml:space="preserve">В целях содействия развитию социального партнерства предоставлять возможность присутствия представителей сторон Коллективного договора на заседаниях своих руководящих органов при рассмотрении вопросов, связанных с выполнением Коллективного договора.</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11.</w:t>
      </w:r>
      <w:r>
        <w:rPr>
          <w:rFonts w:ascii="Times New Roman" w:hAnsi="Times New Roman" w:cs="Times New Roman"/>
        </w:rPr>
        <w:t xml:space="preserve">1.</w:t>
      </w:r>
      <w:r>
        <w:rPr>
          <w:rFonts w:ascii="Times New Roman" w:hAnsi="Times New Roman" w:cs="Times New Roman"/>
        </w:rPr>
        <w:t xml:space="preserve">2.</w:t>
      </w:r>
      <w:r>
        <w:rPr>
          <w:rFonts w:ascii="Times New Roman" w:hAnsi="Times New Roman" w:cs="Times New Roman"/>
        </w:rPr>
        <w:t xml:space="preserve"> </w:t>
      </w:r>
      <w:r>
        <w:rPr>
          <w:rFonts w:ascii="Times New Roman" w:hAnsi="Times New Roman" w:cs="Times New Roman"/>
        </w:rPr>
        <w:t xml:space="preserve">Направлять друг другу полную и своевременную информацию о своей деятельности по социально - трудовым вопросам.</w:t>
      </w:r>
      <w:r>
        <w:rPr>
          <w:rFonts w:ascii="Times New Roman" w:hAnsi="Times New Roman" w:cs="Times New Roman"/>
        </w:rPr>
      </w:r>
    </w:p>
    <w:p>
      <w:pPr>
        <w:ind w:firstLine="567"/>
        <w:jc w:val="center"/>
        <w:tabs>
          <w:tab w:val="left" w:pos="1134" w:leader="none"/>
        </w:tabs>
        <w:rPr>
          <w:rFonts w:ascii="Times New Roman" w:hAnsi="Times New Roman" w:cs="Times New Roman"/>
          <w:b/>
        </w:rPr>
      </w:pPr>
      <w:r>
        <w:rPr>
          <w:rFonts w:ascii="Times New Roman" w:hAnsi="Times New Roman" w:cs="Times New Roman"/>
          <w:b/>
        </w:rPr>
      </w:r>
      <w:r>
        <w:rPr>
          <w:rFonts w:ascii="Times New Roman" w:hAnsi="Times New Roman" w:cs="Times New Roman"/>
          <w:b/>
        </w:rPr>
      </w:r>
    </w:p>
    <w:p>
      <w:pPr>
        <w:ind w:firstLine="567"/>
        <w:jc w:val="center"/>
        <w:tabs>
          <w:tab w:val="left" w:pos="1134" w:leader="none"/>
        </w:tabs>
        <w:rPr>
          <w:rFonts w:ascii="Times New Roman" w:hAnsi="Times New Roman" w:cs="Times New Roman"/>
          <w:b/>
        </w:rPr>
      </w:pPr>
      <w:r>
        <w:rPr>
          <w:rFonts w:ascii="Times New Roman" w:hAnsi="Times New Roman" w:cs="Times New Roman"/>
          <w:b/>
        </w:rPr>
        <w:t xml:space="preserve">Раздел II.</w:t>
      </w:r>
      <w:r>
        <w:rPr>
          <w:rFonts w:ascii="Times New Roman" w:hAnsi="Times New Roman" w:cs="Times New Roman"/>
          <w:b/>
        </w:rPr>
      </w:r>
    </w:p>
    <w:p>
      <w:pPr>
        <w:ind w:firstLine="567"/>
        <w:jc w:val="center"/>
        <w:tabs>
          <w:tab w:val="left" w:pos="1134" w:leader="none"/>
        </w:tabs>
        <w:rPr>
          <w:rFonts w:ascii="Times New Roman" w:hAnsi="Times New Roman" w:cs="Times New Roman"/>
          <w:b/>
        </w:rPr>
      </w:pPr>
      <w:r>
        <w:rPr>
          <w:rFonts w:ascii="Times New Roman" w:hAnsi="Times New Roman" w:cs="Times New Roman"/>
          <w:b/>
        </w:rPr>
        <w:t xml:space="preserve">Трудовые отношения и обеспечение занятости.</w:t>
      </w:r>
      <w:r>
        <w:rPr>
          <w:rFonts w:ascii="Times New Roman" w:hAnsi="Times New Roman" w:cs="Times New Roman"/>
          <w:b/>
        </w:rPr>
        <w:t xml:space="preserve"> </w:t>
      </w:r>
      <w:r>
        <w:rPr>
          <w:rFonts w:ascii="Times New Roman" w:hAnsi="Times New Roman" w:cs="Times New Roman"/>
          <w:b/>
        </w:rPr>
      </w:r>
    </w:p>
    <w:p>
      <w:pPr>
        <w:ind w:firstLine="567"/>
        <w:jc w:val="center"/>
        <w:tabs>
          <w:tab w:val="left" w:pos="1134" w:leader="none"/>
        </w:tabs>
        <w:rPr>
          <w:rFonts w:ascii="Times New Roman" w:hAnsi="Times New Roman" w:cs="Times New Roman"/>
          <w:b/>
        </w:rPr>
      </w:pPr>
      <w:r>
        <w:rPr>
          <w:rFonts w:ascii="Times New Roman" w:hAnsi="Times New Roman" w:cs="Times New Roman"/>
          <w:b/>
        </w:rPr>
        <w:t xml:space="preserve">Подготовка и переподготовка кадров</w:t>
      </w:r>
      <w:r>
        <w:rPr>
          <w:rFonts w:ascii="Times New Roman" w:hAnsi="Times New Roman" w:cs="Times New Roman"/>
          <w:b/>
        </w:rPr>
      </w:r>
    </w:p>
    <w:p>
      <w:pPr>
        <w:ind w:firstLine="567"/>
        <w:jc w:val="both"/>
        <w:tabs>
          <w:tab w:val="left" w:pos="1134" w:leader="none"/>
        </w:tabs>
        <w:rPr>
          <w:rFonts w:ascii="Times New Roman" w:hAnsi="Times New Roman" w:cs="Times New Roman"/>
        </w:rPr>
      </w:pPr>
      <w:r>
        <w:rPr>
          <w:rFonts w:ascii="Times New Roman" w:hAnsi="Times New Roman" w:cs="Times New Roman"/>
        </w:rPr>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2.1. </w:t>
      </w:r>
      <w:r>
        <w:rPr>
          <w:rFonts w:ascii="Times New Roman" w:hAnsi="Times New Roman" w:cs="Times New Roman"/>
        </w:rPr>
        <w:t xml:space="preserve">Занятость работников учреждения, условия их приема, перевода, перемещения, увольнения регулируются законодательством Российской Федерации и законодательством </w:t>
      </w:r>
      <w:r>
        <w:rPr>
          <w:rFonts w:ascii="Times New Roman" w:hAnsi="Times New Roman" w:cs="Times New Roman"/>
        </w:rPr>
        <w:t xml:space="preserve">Республики Алтай</w:t>
      </w:r>
      <w:r>
        <w:rPr>
          <w:rFonts w:ascii="Times New Roman" w:hAnsi="Times New Roman" w:cs="Times New Roman"/>
        </w:rPr>
        <w:t xml:space="preserve">, настоящим Коллективным договором и заключенным с каждым работником </w:t>
      </w:r>
      <w:r>
        <w:rPr>
          <w:rFonts w:ascii="Times New Roman" w:hAnsi="Times New Roman" w:cs="Times New Roman"/>
        </w:rPr>
        <w:t xml:space="preserve">п</w:t>
      </w:r>
      <w:r>
        <w:rPr>
          <w:rFonts w:ascii="Times New Roman" w:hAnsi="Times New Roman" w:cs="Times New Roman"/>
        </w:rPr>
        <w:t xml:space="preserve">ри поступлении на работу</w:t>
      </w:r>
      <w:r>
        <w:rPr>
          <w:rFonts w:ascii="Times New Roman" w:hAnsi="Times New Roman" w:cs="Times New Roman"/>
        </w:rPr>
        <w:t xml:space="preserve"> </w:t>
      </w:r>
      <w:r>
        <w:rPr>
          <w:rFonts w:ascii="Times New Roman" w:hAnsi="Times New Roman" w:cs="Times New Roman"/>
        </w:rPr>
        <w:t xml:space="preserve">трудовым договором</w:t>
      </w:r>
      <w:r>
        <w:rPr>
          <w:rFonts w:ascii="Times New Roman" w:hAnsi="Times New Roman" w:cs="Times New Roman"/>
        </w:rPr>
        <w:t xml:space="preserve"> </w:t>
      </w:r>
      <w:r>
        <w:rPr>
          <w:rFonts w:ascii="Times New Roman" w:hAnsi="Times New Roman" w:cs="Times New Roman"/>
        </w:rPr>
        <w:t xml:space="preserve">оформл</w:t>
      </w:r>
      <w:r>
        <w:rPr>
          <w:rFonts w:ascii="Times New Roman" w:hAnsi="Times New Roman" w:cs="Times New Roman"/>
        </w:rPr>
        <w:t xml:space="preserve">енным</w:t>
      </w:r>
      <w:r>
        <w:rPr>
          <w:rFonts w:ascii="Times New Roman" w:hAnsi="Times New Roman" w:cs="Times New Roman"/>
        </w:rPr>
        <w:t xml:space="preserve"> в письменной форме в двух экземплярах - один передается Работнику, другой хранится у Работодателя.</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2.2. </w:t>
      </w:r>
      <w:r>
        <w:rPr>
          <w:rFonts w:ascii="Times New Roman" w:hAnsi="Times New Roman" w:cs="Times New Roman"/>
        </w:rPr>
        <w:t xml:space="preserve">При приеме на работу Работодатель обязан ознакомить Работника с действующим Коллективным договором, Правилами внутреннего трудового распорядка, ины</w:t>
      </w:r>
      <w:r>
        <w:rPr>
          <w:rFonts w:ascii="Times New Roman" w:hAnsi="Times New Roman" w:cs="Times New Roman"/>
        </w:rPr>
        <w:t xml:space="preserve">ми локальными нормативными актами, имеющими отношение к трудовой функции работника, Межотраслевыми правилами обеспечения работников специальной одеждой, специальной обувью и другими средствами индивидуальной защиты, с состоянием условий труда на его месте.</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2.3. </w:t>
      </w:r>
      <w:r>
        <w:rPr>
          <w:rFonts w:ascii="Times New Roman" w:hAnsi="Times New Roman" w:cs="Times New Roman"/>
        </w:rPr>
        <w:t xml:space="preserve">Предоставлять работникам работу, обусловленную трудовым договором. Не требовать от работников выполнения работ, не обусловленных трудовым договором, кроме случаев, предусмотренных ТК РФ.</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2.4. </w:t>
      </w:r>
      <w:r>
        <w:rPr>
          <w:rFonts w:ascii="Times New Roman" w:hAnsi="Times New Roman" w:cs="Times New Roman"/>
        </w:rPr>
        <w:t xml:space="preserve">Извещать работников об изменении существенных услов</w:t>
      </w:r>
      <w:r>
        <w:rPr>
          <w:rFonts w:ascii="Times New Roman" w:hAnsi="Times New Roman" w:cs="Times New Roman"/>
        </w:rPr>
        <w:t xml:space="preserve">ий трудового договора в письменной форме под роспись не позднее, чем за два месяца до их введения. Оформлять изменения условий трудового договора путем заключения соглашений об изменении определенных сторонами условий трудового договора в письменной форме.</w:t>
      </w:r>
      <w:r>
        <w:rPr>
          <w:rFonts w:ascii="Times New Roman" w:hAnsi="Times New Roman" w:cs="Times New Roman"/>
        </w:rPr>
      </w:r>
    </w:p>
    <w:p>
      <w:pPr>
        <w:ind w:firstLine="709"/>
        <w:jc w:val="both"/>
        <w:tabs>
          <w:tab w:val="left" w:pos="0" w:leader="none"/>
        </w:tabs>
      </w:pPr>
      <w:r>
        <w:rPr>
          <w:rFonts w:ascii="Times New Roman" w:hAnsi="Times New Roman" w:cs="Times New Roman"/>
        </w:rPr>
        <w:t xml:space="preserve">2.5. </w:t>
      </w:r>
      <w:r>
        <w:rPr>
          <w:rFonts w:ascii="Times New Roman" w:hAnsi="Times New Roman" w:cs="Times New Roman"/>
        </w:rPr>
        <w:t xml:space="preserve">Расторжение трудового договора по инициативе работодателя производится в соответствии с законодательством</w:t>
      </w:r>
      <w:r>
        <w:rPr>
          <w:rFonts w:ascii="Times New Roman" w:hAnsi="Times New Roman" w:cs="Times New Roman"/>
        </w:rPr>
        <w:t xml:space="preserve">.</w:t>
      </w:r>
      <w:r/>
    </w:p>
    <w:p>
      <w:pPr>
        <w:ind w:firstLine="709"/>
        <w:jc w:val="both"/>
        <w:tabs>
          <w:tab w:val="left" w:pos="0" w:leader="none"/>
        </w:tabs>
      </w:pPr>
      <w:r>
        <w:rPr>
          <w:rFonts w:ascii="Times New Roman" w:hAnsi="Times New Roman" w:cs="Times New Roman"/>
        </w:rPr>
        <w:t xml:space="preserve">2.6. </w:t>
      </w:r>
      <w:r>
        <w:rPr>
          <w:rFonts w:ascii="Times New Roman" w:hAnsi="Times New Roman" w:cs="Times New Roman"/>
        </w:rPr>
        <w:t xml:space="preserve">Все вопросы, связанные с сокращением численности или штата работников учреждения, рассматриваются Работодателем с участием пр</w:t>
      </w:r>
      <w:r>
        <w:rPr>
          <w:rFonts w:ascii="Times New Roman" w:hAnsi="Times New Roman" w:cs="Times New Roman"/>
        </w:rPr>
        <w:t xml:space="preserve">едставителя работников</w:t>
      </w:r>
      <w:r>
        <w:rPr>
          <w:rFonts w:ascii="Times New Roman" w:hAnsi="Times New Roman" w:cs="Times New Roman"/>
        </w:rPr>
        <w:t xml:space="preserve">, </w:t>
      </w:r>
      <w:r>
        <w:rPr>
          <w:rFonts w:ascii="Times New Roman" w:hAnsi="Times New Roman" w:cs="Times New Roman"/>
        </w:rPr>
        <w:t xml:space="preserve">в соответствии с п. 2 ч. 1 ст. 81 ТК РФ </w:t>
      </w:r>
      <w:r>
        <w:rPr>
          <w:rFonts w:ascii="Times New Roman" w:hAnsi="Times New Roman" w:cs="Times New Roman"/>
        </w:rPr>
        <w:t xml:space="preserve">с</w:t>
      </w:r>
      <w:r>
        <w:rPr>
          <w:rFonts w:ascii="Times New Roman" w:hAnsi="Times New Roman" w:cs="Times New Roman"/>
        </w:rPr>
        <w:t xml:space="preserve">ообщать </w:t>
      </w:r>
      <w:r>
        <w:rPr>
          <w:rFonts w:ascii="Times New Roman" w:hAnsi="Times New Roman" w:cs="Times New Roman"/>
        </w:rPr>
        <w:t xml:space="preserve">ему </w:t>
      </w:r>
      <w:r>
        <w:rPr>
          <w:rFonts w:ascii="Times New Roman" w:hAnsi="Times New Roman" w:cs="Times New Roman"/>
        </w:rPr>
        <w:t xml:space="preserve">в письменной форме о принятии решени</w:t>
      </w:r>
      <w:r>
        <w:rPr>
          <w:rFonts w:ascii="Times New Roman" w:hAnsi="Times New Roman" w:cs="Times New Roman"/>
        </w:rPr>
        <w:t xml:space="preserve">й</w:t>
      </w:r>
      <w:r>
        <w:rPr>
          <w:rFonts w:ascii="Times New Roman" w:hAnsi="Times New Roman" w:cs="Times New Roman"/>
        </w:rPr>
        <w:t xml:space="preserve"> не позднее, чем за 2 месяца до начала проведения соответствующих мероприятий</w:t>
      </w:r>
      <w:r>
        <w:rPr>
          <w:rFonts w:ascii="Times New Roman" w:hAnsi="Times New Roman" w:cs="Times New Roman"/>
        </w:rPr>
        <w:t xml:space="preserve">.</w:t>
      </w: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2.7. </w:t>
      </w:r>
      <w:r>
        <w:rPr>
          <w:rFonts w:ascii="Times New Roman" w:hAnsi="Times New Roman" w:cs="Times New Roman"/>
        </w:rPr>
        <w:t xml:space="preserve">В случае возникновения необходимости сокращения штата ограничивать или временно прекращать прием новых работников.</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В целях смягчения негативных последствий, возникающих в связи с приведением численности работников учреждения к объемам выполняемых работ, уменьшение численности работающих осуществляют в первую очередь за счет мероприятий внутреннего характера:</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 xml:space="preserve">естественного оттока кадров и временного ограничения их приема;</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 xml:space="preserve">перемещения их внутри учреждения на освобождающиеся вакантные должности.</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2.8. </w:t>
      </w:r>
      <w:r>
        <w:rPr>
          <w:rFonts w:ascii="Times New Roman" w:hAnsi="Times New Roman" w:cs="Times New Roman"/>
        </w:rPr>
        <w:t xml:space="preserve">Предоставлять работникам, предупрежденным об увольнении в связи с ликвидацией организации или в связи с сокращением численности (штата) работников, не менее 2 часов в неделю с сохранением заработной платы для поиска работы.</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2.9. </w:t>
      </w:r>
      <w:r>
        <w:rPr>
          <w:rFonts w:ascii="Times New Roman" w:hAnsi="Times New Roman" w:cs="Times New Roman"/>
        </w:rPr>
        <w:t xml:space="preserve">Обеспечить право работников на подготовку и дополнительное профессиональное образование (ст. 197 ТК РФ).</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2.10. </w:t>
      </w:r>
      <w:r>
        <w:rPr>
          <w:rFonts w:ascii="Times New Roman" w:hAnsi="Times New Roman" w:cs="Times New Roman"/>
        </w:rPr>
        <w:t xml:space="preserve">Ежегодно предусматривать выделение средств на профессиональную подготовку, переподготовку и повышение квалификации работников.</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2.11. </w:t>
      </w:r>
      <w:r>
        <w:rPr>
          <w:rFonts w:ascii="Times New Roman" w:hAnsi="Times New Roman" w:cs="Times New Roman"/>
        </w:rPr>
        <w:t xml:space="preserve">В случае направления работника на профессиональную подготовку, переподготовку или повышение квалификации с отрывом от работы сохранять за ним место работы (должность) и среднюю заработную плату по основному месту работы.</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2.12. </w:t>
      </w:r>
      <w:r>
        <w:rPr>
          <w:rFonts w:ascii="Times New Roman" w:hAnsi="Times New Roman" w:cs="Times New Roman"/>
        </w:rPr>
        <w:t xml:space="preserve">Предоставлять гарантии и компенсации работникам, совмещающим работу с успешным обучением в</w:t>
      </w:r>
      <w:r>
        <w:rPr>
          <w:rFonts w:ascii="Times New Roman" w:hAnsi="Times New Roman" w:cs="Times New Roman"/>
        </w:rPr>
        <w:t xml:space="preserve"> организациях высшего образования по программам бакалавриата, специалитета или магистратуры, профессионального образования по очно-заочной форме обучения, при получении ими образования соответствующего уровня впервые в порядке, предусмотренном ст. 173 - 17</w:t>
      </w:r>
      <w:r>
        <w:rPr>
          <w:rFonts w:ascii="Times New Roman" w:hAnsi="Times New Roman" w:cs="Times New Roman"/>
        </w:rPr>
        <w:t xml:space="preserve">7</w:t>
      </w:r>
      <w:r>
        <w:rPr>
          <w:rFonts w:ascii="Times New Roman" w:hAnsi="Times New Roman" w:cs="Times New Roman"/>
        </w:rPr>
        <w:t xml:space="preserve"> ТК РФ.</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2.13. </w:t>
      </w:r>
      <w:r>
        <w:rPr>
          <w:rFonts w:ascii="Times New Roman" w:hAnsi="Times New Roman" w:cs="Times New Roman"/>
        </w:rPr>
        <w:t xml:space="preserve">Предоставлять за счёт внебюджетных источников гарантии и компенсации,</w:t>
      </w:r>
      <w:r>
        <w:rPr>
          <w:rFonts w:ascii="Times New Roman" w:hAnsi="Times New Roman" w:cs="Times New Roman"/>
        </w:rPr>
        <w:t xml:space="preserve"> </w:t>
      </w:r>
      <w:r>
        <w:rPr>
          <w:rFonts w:ascii="Times New Roman" w:hAnsi="Times New Roman" w:cs="Times New Roman"/>
        </w:rPr>
        <w:t xml:space="preserve">предусмотренные ст. 173-17</w:t>
      </w:r>
      <w:r>
        <w:rPr>
          <w:rFonts w:ascii="Times New Roman" w:hAnsi="Times New Roman" w:cs="Times New Roman"/>
        </w:rPr>
        <w:t xml:space="preserve">7</w:t>
      </w:r>
      <w:r>
        <w:rPr>
          <w:rFonts w:ascii="Times New Roman" w:hAnsi="Times New Roman" w:cs="Times New Roman"/>
        </w:rPr>
        <w:t xml:space="preserve"> ТК РФ, также работникам, получающим</w:t>
      </w:r>
      <w:r>
        <w:rPr>
          <w:rFonts w:ascii="Times New Roman" w:hAnsi="Times New Roman" w:cs="Times New Roman"/>
        </w:rPr>
        <w:t xml:space="preserve"> </w:t>
      </w:r>
      <w:r>
        <w:rPr>
          <w:rFonts w:ascii="Times New Roman" w:hAnsi="Times New Roman" w:cs="Times New Roman"/>
        </w:rPr>
        <w:t xml:space="preserve">профессиональное образование соответствующего уровня не впервые, если обучение осуществляется по профилю деятельности учреждения по направлению работодателя.</w:t>
      </w:r>
      <w:r>
        <w:rPr>
          <w:rFonts w:ascii="Times New Roman" w:hAnsi="Times New Roman" w:cs="Times New Roman"/>
        </w:rPr>
      </w:r>
    </w:p>
    <w:p>
      <w:pPr>
        <w:ind w:firstLine="709"/>
        <w:jc w:val="both"/>
        <w:tabs>
          <w:tab w:val="left" w:pos="0" w:leader="none"/>
        </w:tabs>
        <w:rPr>
          <w:rFonts w:ascii="Times New Roman" w:hAnsi="Times New Roman" w:cs="Times New Roman"/>
        </w:rPr>
      </w:pPr>
      <w:r/>
      <w:bookmarkStart w:id="0" w:name="bookmark9"/>
      <w:r>
        <w:rPr>
          <w:rFonts w:ascii="Times New Roman" w:hAnsi="Times New Roman" w:cs="Times New Roman"/>
        </w:rPr>
        <w:t xml:space="preserve">2.14. </w:t>
      </w:r>
      <w:r>
        <w:rPr>
          <w:rFonts w:ascii="Times New Roman" w:hAnsi="Times New Roman" w:cs="Times New Roman"/>
        </w:rPr>
        <w:t xml:space="preserve">Работники обязуются:</w:t>
      </w:r>
      <w:bookmarkEnd w:id="0"/>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 xml:space="preserve">добросовестно исполнять свои трудовые обязанности, возложенные на него трудовым договором;</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 xml:space="preserve">соблюдать правила внутреннего трудового распорядка;</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 xml:space="preserve">соблюдать трудовую дисциплину;</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 xml:space="preserve">выполнять установленные нормы труда;</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 xml:space="preserve">соблюдать требования по охране труда и обеспечению безопасности труда;</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 xml:space="preserve">бережно относиться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 xml:space="preserve">незамедлительно сообщить работодателю либо непосредственному р</w:t>
      </w:r>
      <w:r>
        <w:rPr>
          <w:rFonts w:ascii="Times New Roman" w:hAnsi="Times New Roman" w:cs="Times New Roman"/>
        </w:rPr>
        <w:t xml:space="preserve">уководителю о возникновении ситуации, представляющей угрозу жизни и здоровью людей, сохранности имущества работодателя (в том числе имущества третьих лиц, находящегося у работодателя, если работодатель несет ответственность за сохранность этого имущества).</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r>
      <w:r>
        <w:rPr>
          <w:rFonts w:ascii="Times New Roman" w:hAnsi="Times New Roman" w:cs="Times New Roman"/>
        </w:rPr>
      </w:r>
    </w:p>
    <w:p>
      <w:pPr>
        <w:ind w:firstLine="567"/>
        <w:jc w:val="center"/>
        <w:tabs>
          <w:tab w:val="left" w:pos="1134" w:leader="none"/>
        </w:tabs>
        <w:rPr>
          <w:rFonts w:ascii="Times New Roman" w:hAnsi="Times New Roman" w:cs="Times New Roman"/>
          <w:b/>
        </w:rPr>
      </w:pPr>
      <w:r>
        <w:rPr>
          <w:rFonts w:ascii="Times New Roman" w:hAnsi="Times New Roman" w:cs="Times New Roman"/>
          <w:b/>
        </w:rPr>
        <w:t xml:space="preserve">Раздел III.</w:t>
      </w:r>
      <w:r>
        <w:rPr>
          <w:rFonts w:ascii="Times New Roman" w:hAnsi="Times New Roman" w:cs="Times New Roman"/>
          <w:b/>
        </w:rPr>
      </w:r>
    </w:p>
    <w:p>
      <w:pPr>
        <w:ind w:firstLine="567"/>
        <w:jc w:val="center"/>
        <w:tabs>
          <w:tab w:val="left" w:pos="1134" w:leader="none"/>
        </w:tabs>
        <w:rPr>
          <w:rFonts w:ascii="Times New Roman" w:hAnsi="Times New Roman" w:cs="Times New Roman"/>
          <w:b/>
        </w:rPr>
      </w:pPr>
      <w:r>
        <w:rPr>
          <w:rFonts w:ascii="Times New Roman" w:hAnsi="Times New Roman" w:cs="Times New Roman"/>
          <w:b/>
        </w:rPr>
        <w:t xml:space="preserve">Оплата и нормирование труда, гарантии и компенсации</w:t>
      </w:r>
      <w:r>
        <w:rPr>
          <w:rFonts w:ascii="Times New Roman" w:hAnsi="Times New Roman" w:cs="Times New Roman"/>
          <w:b/>
        </w:rPr>
      </w:r>
    </w:p>
    <w:p>
      <w:pPr>
        <w:pStyle w:val="794"/>
        <w:spacing w:before="0" w:line="317" w:lineRule="exact"/>
        <w:shd w:val="clear" w:color="auto" w:fill="auto"/>
      </w:pPr>
      <w: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3.1. </w:t>
      </w:r>
      <w:r>
        <w:rPr>
          <w:rFonts w:ascii="Times New Roman" w:hAnsi="Times New Roman" w:cs="Times New Roman"/>
        </w:rPr>
        <w:t xml:space="preserve">Оплата труда </w:t>
      </w:r>
      <w:r>
        <w:rPr>
          <w:rFonts w:ascii="Times New Roman" w:hAnsi="Times New Roman" w:cs="Times New Roman"/>
        </w:rPr>
        <w:t xml:space="preserve">- это</w:t>
      </w:r>
      <w:r>
        <w:rPr>
          <w:rFonts w:ascii="Times New Roman" w:hAnsi="Times New Roman" w:cs="Times New Roman"/>
        </w:rPr>
        <w:t xml:space="preserve"> важнейшее средство стимулирования роста его производительности, в связи с чем </w:t>
      </w:r>
      <w:r>
        <w:rPr>
          <w:rFonts w:ascii="Times New Roman" w:hAnsi="Times New Roman" w:cs="Times New Roman"/>
        </w:rPr>
        <w:t xml:space="preserve">необходимо </w:t>
      </w:r>
      <w:r>
        <w:rPr>
          <w:rFonts w:ascii="Times New Roman" w:hAnsi="Times New Roman" w:cs="Times New Roman"/>
        </w:rPr>
        <w:t xml:space="preserve">стремится постоянно совершенствовать организацию оплаты труда, обеспечивать материальную заинтересованность работников в общих итогах работы и рациональное использование фонда заработной платы.</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3.2. </w:t>
      </w:r>
      <w:r>
        <w:rPr>
          <w:rFonts w:ascii="Times New Roman" w:hAnsi="Times New Roman" w:cs="Times New Roman"/>
        </w:rPr>
        <w:t xml:space="preserve">Заработная плата каждого работника зависит от его квалификации, сложности выполняемой работы, количества и качества затраченного труда и максимальным размером не ограничивается. Запрещается какая-либо дискриминация при установлении и изменении </w:t>
      </w:r>
      <w:r>
        <w:rPr>
          <w:rFonts w:ascii="Times New Roman" w:hAnsi="Times New Roman" w:cs="Times New Roman"/>
        </w:rPr>
        <w:t xml:space="preserve">размеров заработной платы и других условий оплаты труда.</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3.</w:t>
      </w:r>
      <w:r>
        <w:rPr>
          <w:rFonts w:ascii="Times New Roman" w:hAnsi="Times New Roman" w:cs="Times New Roman"/>
        </w:rPr>
        <w:t xml:space="preserve">3</w:t>
      </w:r>
      <w:r>
        <w:rPr>
          <w:rFonts w:ascii="Times New Roman" w:hAnsi="Times New Roman" w:cs="Times New Roman"/>
        </w:rPr>
        <w:t xml:space="preserve">. </w:t>
      </w:r>
      <w:r>
        <w:rPr>
          <w:rFonts w:ascii="Times New Roman" w:hAnsi="Times New Roman" w:cs="Times New Roman"/>
        </w:rPr>
        <w:t xml:space="preserve">Работодатель разрабатывает и принимает по согласованию с пр</w:t>
      </w:r>
      <w:r>
        <w:rPr>
          <w:rFonts w:ascii="Times New Roman" w:hAnsi="Times New Roman" w:cs="Times New Roman"/>
        </w:rPr>
        <w:t xml:space="preserve">едставителем работников</w:t>
      </w:r>
      <w:r>
        <w:rPr>
          <w:rFonts w:ascii="Times New Roman" w:hAnsi="Times New Roman" w:cs="Times New Roman"/>
        </w:rPr>
        <w:t xml:space="preserve">:</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Положение об оплате труда (Приложение № </w:t>
      </w:r>
      <w:r>
        <w:rPr>
          <w:rFonts w:ascii="Times New Roman" w:hAnsi="Times New Roman" w:cs="Times New Roman"/>
        </w:rPr>
        <w:t xml:space="preserve">2</w:t>
      </w:r>
      <w:r>
        <w:rPr>
          <w:rFonts w:ascii="Times New Roman" w:hAnsi="Times New Roman" w:cs="Times New Roman"/>
        </w:rPr>
        <w:t xml:space="preserve">), которым устанавливаются размеры окладов (должностных окладов), ставок заработной платы работников и повышающие коэффициенты к ним, включающее также следующие разделы:</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раздел о выплатах компенсационного характера и доплатах за дополнительные виды работ;</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раздел о выплатах стимулирующего характера.</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Положение об оказании материальной помощи.</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Положение </w:t>
      </w:r>
      <w:r>
        <w:rPr>
          <w:rFonts w:ascii="Times New Roman" w:hAnsi="Times New Roman" w:cs="Times New Roman"/>
        </w:rPr>
        <w:t xml:space="preserve">по премированию</w:t>
      </w:r>
      <w:r>
        <w:rPr>
          <w:rFonts w:ascii="Times New Roman" w:hAnsi="Times New Roman" w:cs="Times New Roman"/>
        </w:rPr>
        <w:t xml:space="preserve"> работников организации.</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3.</w:t>
      </w:r>
      <w:r>
        <w:rPr>
          <w:rFonts w:ascii="Times New Roman" w:hAnsi="Times New Roman" w:cs="Times New Roman"/>
        </w:rPr>
        <w:t xml:space="preserve">4</w:t>
      </w:r>
      <w:r>
        <w:rPr>
          <w:rFonts w:ascii="Times New Roman" w:hAnsi="Times New Roman" w:cs="Times New Roman"/>
        </w:rPr>
        <w:t xml:space="preserve">. </w:t>
      </w:r>
      <w:r>
        <w:rPr>
          <w:rFonts w:ascii="Times New Roman" w:hAnsi="Times New Roman" w:cs="Times New Roman"/>
        </w:rPr>
        <w:t xml:space="preserve">Выплачивать заработную плату в денежной безналичной форме (в рублях) с согласия работников на лицевой счет</w:t>
      </w:r>
      <w:r>
        <w:rPr>
          <w:rFonts w:ascii="Times New Roman" w:hAnsi="Times New Roman" w:cs="Times New Roman"/>
        </w:rPr>
        <w:t xml:space="preserve">,</w:t>
      </w:r>
      <w:r>
        <w:rPr>
          <w:rFonts w:ascii="Times New Roman" w:hAnsi="Times New Roman" w:cs="Times New Roman"/>
        </w:rPr>
        <w:t xml:space="preserve"> </w:t>
      </w:r>
      <w:r>
        <w:rPr>
          <w:rFonts w:ascii="Times New Roman" w:hAnsi="Times New Roman" w:cs="Times New Roman"/>
        </w:rPr>
        <w:t xml:space="preserve">указанный в заявлении работника</w:t>
      </w:r>
      <w:r>
        <w:rPr>
          <w:rFonts w:ascii="Times New Roman" w:hAnsi="Times New Roman" w:cs="Times New Roman"/>
        </w:rPr>
        <w:t xml:space="preserve"> и </w:t>
      </w:r>
      <w:r>
        <w:rPr>
          <w:rFonts w:ascii="Times New Roman" w:hAnsi="Times New Roman" w:cs="Times New Roman"/>
        </w:rPr>
        <w:t xml:space="preserve">открытый в отделении </w:t>
      </w:r>
      <w:r>
        <w:rPr>
          <w:rFonts w:ascii="Times New Roman" w:hAnsi="Times New Roman" w:cs="Times New Roman"/>
        </w:rPr>
        <w:t xml:space="preserve">банков </w:t>
      </w:r>
      <w:r>
        <w:rPr>
          <w:rFonts w:ascii="Times New Roman" w:hAnsi="Times New Roman" w:cs="Times New Roman"/>
        </w:rPr>
        <w:t xml:space="preserve">Российской Федерации</w:t>
      </w:r>
      <w:r>
        <w:rPr>
          <w:rFonts w:ascii="Times New Roman" w:hAnsi="Times New Roman" w:cs="Times New Roman"/>
        </w:rPr>
        <w:t xml:space="preserve"> (</w:t>
      </w:r>
      <w:r>
        <w:rPr>
          <w:rFonts w:ascii="Times New Roman" w:hAnsi="Times New Roman" w:cs="Times New Roman"/>
        </w:rPr>
        <w:t xml:space="preserve">платежной системы карты «Мир»</w:t>
      </w:r>
      <w:r>
        <w:rPr>
          <w:rFonts w:ascii="Times New Roman" w:hAnsi="Times New Roman" w:cs="Times New Roman"/>
        </w:rPr>
        <w:t xml:space="preserve">)</w:t>
      </w:r>
      <w:r>
        <w:rPr>
          <w:rFonts w:ascii="Times New Roman" w:hAnsi="Times New Roman" w:cs="Times New Roman"/>
        </w:rPr>
        <w:t xml:space="preserve">. </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3.</w:t>
      </w:r>
      <w:r>
        <w:rPr>
          <w:rFonts w:ascii="Times New Roman" w:hAnsi="Times New Roman" w:cs="Times New Roman"/>
        </w:rPr>
        <w:t xml:space="preserve">5</w:t>
      </w:r>
      <w:r>
        <w:rPr>
          <w:rFonts w:ascii="Times New Roman" w:hAnsi="Times New Roman" w:cs="Times New Roman"/>
        </w:rPr>
        <w:t xml:space="preserve">. </w:t>
      </w:r>
      <w:r>
        <w:rPr>
          <w:rFonts w:ascii="Times New Roman" w:hAnsi="Times New Roman" w:cs="Times New Roman"/>
        </w:rPr>
        <w:t xml:space="preserve">В соответствии со ст.136 Трудового кодекса Российской Федерации, заработную плату выплачивать не реже, чем каждые полмесяца:</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не позднее 15 числа </w:t>
      </w:r>
      <w:r>
        <w:rPr>
          <w:rFonts w:ascii="Times New Roman" w:hAnsi="Times New Roman" w:cs="Times New Roman"/>
        </w:rPr>
        <w:t xml:space="preserve">каждого месяца</w:t>
      </w:r>
      <w:r>
        <w:rPr>
          <w:rFonts w:ascii="Times New Roman" w:hAnsi="Times New Roman" w:cs="Times New Roman"/>
        </w:rPr>
        <w:t xml:space="preserve"> </w:t>
      </w:r>
      <w:r>
        <w:rPr>
          <w:rFonts w:ascii="Times New Roman" w:hAnsi="Times New Roman" w:cs="Times New Roman"/>
        </w:rPr>
        <w:t xml:space="preserve">–</w:t>
      </w:r>
      <w:r>
        <w:rPr>
          <w:rFonts w:ascii="Times New Roman" w:hAnsi="Times New Roman" w:cs="Times New Roman"/>
        </w:rPr>
        <w:t xml:space="preserve"> </w:t>
      </w:r>
      <w:r>
        <w:rPr>
          <w:rFonts w:ascii="Times New Roman" w:hAnsi="Times New Roman" w:cs="Times New Roman"/>
        </w:rPr>
        <w:t xml:space="preserve">аванс</w:t>
      </w:r>
      <w:r>
        <w:rPr>
          <w:rFonts w:ascii="Times New Roman" w:hAnsi="Times New Roman" w:cs="Times New Roman"/>
        </w:rPr>
        <w:t xml:space="preserve">, равный 40</w:t>
      </w:r>
      <w:r>
        <w:rPr>
          <w:rFonts w:ascii="Times New Roman" w:hAnsi="Times New Roman" w:cs="Times New Roman"/>
        </w:rPr>
        <w:t xml:space="preserve">% от заработной платы</w:t>
      </w:r>
      <w:r>
        <w:rPr>
          <w:rFonts w:ascii="Times New Roman" w:hAnsi="Times New Roman" w:cs="Times New Roman"/>
        </w:rPr>
        <w:t xml:space="preserve">;</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не позднее 30 числа </w:t>
      </w:r>
      <w:r>
        <w:rPr>
          <w:rFonts w:ascii="Times New Roman" w:hAnsi="Times New Roman" w:cs="Times New Roman"/>
        </w:rPr>
        <w:t xml:space="preserve">каждого</w:t>
      </w:r>
      <w:r>
        <w:rPr>
          <w:rFonts w:ascii="Times New Roman" w:hAnsi="Times New Roman" w:cs="Times New Roman"/>
        </w:rPr>
        <w:t xml:space="preserve"> месяца</w:t>
      </w:r>
      <w:r>
        <w:rPr>
          <w:rFonts w:ascii="Times New Roman" w:hAnsi="Times New Roman" w:cs="Times New Roman"/>
        </w:rPr>
        <w:t xml:space="preserve"> </w:t>
      </w:r>
      <w:r>
        <w:rPr>
          <w:rFonts w:ascii="Times New Roman" w:hAnsi="Times New Roman" w:cs="Times New Roman"/>
        </w:rPr>
        <w:t xml:space="preserve">- </w:t>
      </w:r>
      <w:r>
        <w:rPr>
          <w:rFonts w:ascii="Times New Roman" w:hAnsi="Times New Roman" w:cs="Times New Roman"/>
        </w:rPr>
        <w:t xml:space="preserve">окончательный расчёт</w:t>
      </w:r>
      <w:r>
        <w:rPr>
          <w:rFonts w:ascii="Times New Roman" w:hAnsi="Times New Roman" w:cs="Times New Roman"/>
        </w:rPr>
        <w:t xml:space="preserve">.</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При определении размера выплаты заработной платы за первую половину месяца учитывается оклад (должностной оклад), </w:t>
      </w:r>
      <w:r>
        <w:rPr>
          <w:rFonts w:ascii="Times New Roman" w:hAnsi="Times New Roman" w:cs="Times New Roman"/>
        </w:rPr>
        <w:t xml:space="preserve">ставка заработной платы работника за отработанное время, а также надбавки за отработанное время, расчет которых не зависит от оценки итогов работы за месяц в целом, а также от выполнения месячной нормы рабочего времени и норм труда (трудовых обязанностей).</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Выплаты компенсационного характера, расчет которых зависит от выполнения месячн</w:t>
      </w:r>
      <w:r>
        <w:rPr>
          <w:rFonts w:ascii="Times New Roman" w:hAnsi="Times New Roman" w:cs="Times New Roman"/>
        </w:rPr>
        <w:t xml:space="preserve">ой нормы рабочего времени и возможен только по окончании месяца (за сверхурочную работу, за работу в выходные и нерабочие праздничные дни в соответствии со статьями 152 и 153 ТК РФ производятся при окончательном расчете и выплате заработной платы за месяц.</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Выплаты стимулирующего характера, начисляемые по результатам выполнения показателей эффективности (оценка которых осуществляется по итогам работы за мес</w:t>
      </w:r>
      <w:r>
        <w:rPr>
          <w:rFonts w:ascii="Times New Roman" w:hAnsi="Times New Roman" w:cs="Times New Roman"/>
        </w:rPr>
        <w:t xml:space="preserve">яц) производятся при окончательном расчете и выплате заработной платы за месяц в случае, если в настоящем коллективном договоре или локальном нормативном акте определен срок выплаты работникам стимулирующей выплаты за месяц в месяце, следующим за отчетным.</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При совпадении дня выплаты с выходным или нерабочим праздничным днем выплата заработной платы производится накануне этого дня.</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Оплата отпуска производится не ранее чем за две недели и не позднее, чем за три дня до его начала</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3.</w:t>
      </w:r>
      <w:r>
        <w:rPr>
          <w:rFonts w:ascii="Times New Roman" w:hAnsi="Times New Roman" w:cs="Times New Roman"/>
        </w:rPr>
        <w:t xml:space="preserve">6</w:t>
      </w:r>
      <w:r>
        <w:rPr>
          <w:rFonts w:ascii="Times New Roman" w:hAnsi="Times New Roman" w:cs="Times New Roman"/>
        </w:rPr>
        <w:t xml:space="preserve">. </w:t>
      </w:r>
      <w:r>
        <w:rPr>
          <w:rFonts w:ascii="Times New Roman" w:hAnsi="Times New Roman" w:cs="Times New Roman"/>
        </w:rPr>
        <w:t xml:space="preserve">При выплате заработной платы работодатель об</w:t>
      </w:r>
      <w:r>
        <w:rPr>
          <w:rFonts w:ascii="Times New Roman" w:hAnsi="Times New Roman" w:cs="Times New Roman"/>
        </w:rPr>
        <w:t xml:space="preserve">язан выдать каждому работнику расчетный листок с указанием в нем составных частей причитающейся ему заработной платы, размеров иных сумм, начисленных работнику, размеров и оснований произведенных удержаний, а также общей денежной сумме, подлежащей выплате.</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3.</w:t>
      </w:r>
      <w:r>
        <w:rPr>
          <w:rFonts w:ascii="Times New Roman" w:hAnsi="Times New Roman" w:cs="Times New Roman"/>
        </w:rPr>
        <w:t xml:space="preserve">7</w:t>
      </w:r>
      <w:r>
        <w:rPr>
          <w:rFonts w:ascii="Times New Roman" w:hAnsi="Times New Roman" w:cs="Times New Roman"/>
        </w:rPr>
        <w:t xml:space="preserve">. </w:t>
      </w:r>
      <w:r>
        <w:rPr>
          <w:rFonts w:ascii="Times New Roman" w:hAnsi="Times New Roman" w:cs="Times New Roman"/>
        </w:rPr>
        <w:t xml:space="preserve">Работодатель</w:t>
      </w:r>
      <w:r>
        <w:rPr>
          <w:rFonts w:ascii="Times New Roman" w:hAnsi="Times New Roman" w:cs="Times New Roman"/>
        </w:rPr>
        <w:t xml:space="preserve"> обеспечивает повышение уровня реального содержания заработной платы работников и другие гарантии по оплате труда, предусмотренные трудовым законодательством и иными нормативными правовыми актами, содержащими нормы трудового права.</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3.8. </w:t>
      </w:r>
      <w:r>
        <w:rPr>
          <w:rFonts w:ascii="Times New Roman" w:hAnsi="Times New Roman" w:cs="Times New Roman"/>
        </w:rPr>
        <w:t xml:space="preserve">Расчет месячной заработной платы работников производится на основании данных табеля учета использования рабочего времени.</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3.</w:t>
      </w:r>
      <w:r>
        <w:rPr>
          <w:rFonts w:ascii="Times New Roman" w:hAnsi="Times New Roman" w:cs="Times New Roman"/>
        </w:rPr>
        <w:t xml:space="preserve">9</w:t>
      </w:r>
      <w:r>
        <w:rPr>
          <w:rFonts w:ascii="Times New Roman" w:hAnsi="Times New Roman" w:cs="Times New Roman"/>
        </w:rPr>
        <w:t xml:space="preserve">. </w:t>
      </w:r>
      <w:r>
        <w:rPr>
          <w:rFonts w:ascii="Times New Roman" w:hAnsi="Times New Roman" w:cs="Times New Roman"/>
        </w:rPr>
        <w:t xml:space="preserve">Месячная заработная плата работника учреждения, полностью отработавшего за этот период норму рабочего времени и выполнившего норму труда (трудовые обязанности) не может быть ниже минимального размера оплаты труда, установленного в Российской Федерации</w:t>
      </w:r>
      <w:r>
        <w:rPr>
          <w:rFonts w:ascii="Times New Roman" w:hAnsi="Times New Roman" w:cs="Times New Roman"/>
        </w:rPr>
        <w:t xml:space="preserve"> и Республике Алтай</w:t>
      </w:r>
      <w:r>
        <w:rPr>
          <w:rFonts w:ascii="Times New Roman" w:hAnsi="Times New Roman" w:cs="Times New Roman"/>
        </w:rPr>
        <w:t xml:space="preserve">.</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3.10. </w:t>
      </w:r>
      <w:r>
        <w:rPr>
          <w:rFonts w:ascii="Times New Roman" w:hAnsi="Times New Roman" w:cs="Times New Roman"/>
        </w:rPr>
        <w:t xml:space="preserve">Производить оплату труда за работу за пределами нормальной продолжительности рабочего времени, в ночное время, в выходные и нерабочие праздничные </w:t>
      </w:r>
      <w:r>
        <w:rPr>
          <w:rFonts w:ascii="Times New Roman" w:hAnsi="Times New Roman" w:cs="Times New Roman"/>
        </w:rPr>
        <w:t xml:space="preserve">дни в соответствии с законодательством</w:t>
      </w:r>
      <w:r>
        <w:rPr>
          <w:rFonts w:ascii="Times New Roman" w:hAnsi="Times New Roman" w:cs="Times New Roman"/>
        </w:rPr>
        <w:t xml:space="preserve"> РФ</w:t>
      </w:r>
      <w:r>
        <w:rPr>
          <w:rFonts w:ascii="Times New Roman" w:hAnsi="Times New Roman" w:cs="Times New Roman"/>
        </w:rPr>
        <w:t xml:space="preserve">.</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3.11. </w:t>
      </w:r>
      <w:r>
        <w:rPr>
          <w:rFonts w:ascii="Times New Roman" w:hAnsi="Times New Roman" w:cs="Times New Roman"/>
        </w:rPr>
        <w:t xml:space="preserve">Оплачивать сверхурочную работу в соответствии с ТК РФ: за первые два часа работы не менее чем в полуторном размере, за последующие часы - не менее чем в двойном размере</w:t>
      </w:r>
      <w:r>
        <w:rPr>
          <w:rFonts w:ascii="Times New Roman" w:hAnsi="Times New Roman" w:cs="Times New Roman"/>
        </w:rPr>
        <w:t xml:space="preserve">.</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3.1</w:t>
      </w:r>
      <w:r>
        <w:rPr>
          <w:rFonts w:ascii="Times New Roman" w:hAnsi="Times New Roman" w:cs="Times New Roman"/>
        </w:rPr>
        <w:t xml:space="preserve">2</w:t>
      </w:r>
      <w:r>
        <w:rPr>
          <w:rFonts w:ascii="Times New Roman" w:hAnsi="Times New Roman" w:cs="Times New Roman"/>
        </w:rPr>
        <w:t xml:space="preserve">. </w:t>
      </w:r>
      <w:r>
        <w:rPr>
          <w:rFonts w:ascii="Times New Roman" w:hAnsi="Times New Roman" w:cs="Times New Roman"/>
        </w:rPr>
        <w:t xml:space="preserve">Удержания из заработной платы работника производятся только в случаях, предусмотренных ТК РФ и иными законами.</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3.1</w:t>
      </w:r>
      <w:r>
        <w:rPr>
          <w:rFonts w:ascii="Times New Roman" w:hAnsi="Times New Roman" w:cs="Times New Roman"/>
        </w:rPr>
        <w:t xml:space="preserve">3</w:t>
      </w:r>
      <w:r>
        <w:rPr>
          <w:rFonts w:ascii="Times New Roman" w:hAnsi="Times New Roman" w:cs="Times New Roman"/>
        </w:rPr>
        <w:t xml:space="preserve">. </w:t>
      </w:r>
      <w:r>
        <w:rPr>
          <w:rFonts w:ascii="Times New Roman" w:hAnsi="Times New Roman" w:cs="Times New Roman"/>
        </w:rPr>
        <w:t xml:space="preserve">При прекращении трудового договора выплата всех сумм, причи</w:t>
      </w:r>
      <w:r>
        <w:rPr>
          <w:rFonts w:ascii="Times New Roman" w:hAnsi="Times New Roman" w:cs="Times New Roman"/>
        </w:rPr>
        <w:t xml:space="preserve">тающихся работнику от работодателя, производится в день увольнения работника. Если работник в день увольнения не работал, то соответствующие суммы должны быть выплачены не позднее следующего дня после предъявления уволенным работником требования о расчете.</w:t>
      </w:r>
      <w:r>
        <w:rPr>
          <w:rFonts w:ascii="Times New Roman" w:hAnsi="Times New Roman" w:cs="Times New Roman"/>
        </w:rPr>
      </w:r>
    </w:p>
    <w:p>
      <w:pPr>
        <w:ind w:firstLine="709"/>
        <w:jc w:val="both"/>
        <w:tabs>
          <w:tab w:val="left" w:pos="0" w:leader="none"/>
        </w:tabs>
      </w:pPr>
      <w:r>
        <w:rPr>
          <w:rFonts w:ascii="Times New Roman" w:hAnsi="Times New Roman" w:cs="Times New Roman"/>
        </w:rPr>
        <w:t xml:space="preserve">В случае спора о размерах сумм, причитающихся работнику при увольнении, работодатель обязан в указанный срок выплатить не оспариваемую им сумму.</w:t>
      </w: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3.1</w:t>
      </w:r>
      <w:r>
        <w:rPr>
          <w:rFonts w:ascii="Times New Roman" w:hAnsi="Times New Roman" w:cs="Times New Roman"/>
        </w:rPr>
        <w:t xml:space="preserve">4</w:t>
      </w:r>
      <w:r>
        <w:rPr>
          <w:rFonts w:ascii="Times New Roman" w:hAnsi="Times New Roman" w:cs="Times New Roman"/>
        </w:rPr>
        <w:t xml:space="preserve">. </w:t>
      </w:r>
      <w:r>
        <w:rPr>
          <w:rFonts w:ascii="Times New Roman" w:hAnsi="Times New Roman" w:cs="Times New Roman"/>
        </w:rPr>
        <w:t xml:space="preserve">Заработная п</w:t>
      </w:r>
      <w:r>
        <w:rPr>
          <w:rFonts w:ascii="Times New Roman" w:hAnsi="Times New Roman" w:cs="Times New Roman"/>
        </w:rPr>
        <w:t xml:space="preserve">лата, не полученная ко дню смерти работника, выдается членам его семьи или лицу, находившемуся на иждивении умершего на день его смерти. Выдача заработной платы производится не позднее недельного срока со дня подачи работодателю соответствующих документов.</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3.1</w:t>
      </w:r>
      <w:r>
        <w:rPr>
          <w:rFonts w:ascii="Times New Roman" w:hAnsi="Times New Roman" w:cs="Times New Roman"/>
        </w:rPr>
        <w:t xml:space="preserve">5</w:t>
      </w:r>
      <w:r>
        <w:rPr>
          <w:rFonts w:ascii="Times New Roman" w:hAnsi="Times New Roman" w:cs="Times New Roman"/>
        </w:rPr>
        <w:t xml:space="preserve">. </w:t>
      </w:r>
      <w:r>
        <w:rPr>
          <w:rFonts w:ascii="Times New Roman" w:hAnsi="Times New Roman" w:cs="Times New Roman"/>
        </w:rPr>
        <w:t xml:space="preserve">Установление новых форм оплаты труда и изменение существующих оформляется приказами по </w:t>
      </w:r>
      <w:r>
        <w:rPr>
          <w:rFonts w:ascii="Times New Roman" w:hAnsi="Times New Roman" w:cs="Times New Roman"/>
        </w:rPr>
        <w:t xml:space="preserve">Работодателя </w:t>
      </w:r>
      <w:r>
        <w:rPr>
          <w:rFonts w:ascii="Times New Roman" w:hAnsi="Times New Roman" w:cs="Times New Roman"/>
        </w:rPr>
        <w:t xml:space="preserve">с внесением соответствующих изменений и дополнений в Положение по оплате труда работников и трудовые договоры с работниками.</w:t>
      </w:r>
      <w:r>
        <w:rPr>
          <w:rFonts w:ascii="Times New Roman" w:hAnsi="Times New Roman" w:cs="Times New Roman"/>
        </w:rPr>
      </w:r>
    </w:p>
    <w:p>
      <w:pPr>
        <w:ind w:firstLine="709"/>
        <w:jc w:val="both"/>
        <w:tabs>
          <w:tab w:val="left" w:pos="0" w:leader="none"/>
        </w:tabs>
      </w:pPr>
      <w:r/>
      <w:r/>
    </w:p>
    <w:p>
      <w:pPr>
        <w:ind w:firstLine="567"/>
        <w:jc w:val="center"/>
        <w:tabs>
          <w:tab w:val="left" w:pos="1134" w:leader="none"/>
        </w:tabs>
        <w:rPr>
          <w:rFonts w:ascii="Times New Roman" w:hAnsi="Times New Roman" w:cs="Times New Roman"/>
          <w:b/>
        </w:rPr>
      </w:pPr>
      <w:r/>
      <w:bookmarkStart w:id="1" w:name="bookmark2"/>
      <w:r>
        <w:rPr>
          <w:rFonts w:ascii="Times New Roman" w:hAnsi="Times New Roman" w:cs="Times New Roman"/>
          <w:b/>
        </w:rPr>
        <w:t xml:space="preserve">РАЗДЕЛ I</w:t>
      </w:r>
      <w:bookmarkEnd w:id="1"/>
      <w:r>
        <w:rPr>
          <w:rFonts w:ascii="Times New Roman" w:hAnsi="Times New Roman" w:cs="Times New Roman"/>
          <w:b/>
          <w:lang w:val="en-US"/>
        </w:rPr>
        <w:t xml:space="preserve">V</w:t>
      </w:r>
      <w:r>
        <w:rPr>
          <w:rFonts w:ascii="Times New Roman" w:hAnsi="Times New Roman" w:cs="Times New Roman"/>
          <w:b/>
        </w:rPr>
      </w:r>
    </w:p>
    <w:p>
      <w:pPr>
        <w:ind w:firstLine="567"/>
        <w:jc w:val="center"/>
        <w:tabs>
          <w:tab w:val="left" w:pos="1134" w:leader="none"/>
        </w:tabs>
        <w:rPr>
          <w:rFonts w:ascii="Times New Roman" w:hAnsi="Times New Roman" w:cs="Times New Roman"/>
          <w:b/>
        </w:rPr>
      </w:pPr>
      <w:r>
        <w:rPr>
          <w:rFonts w:ascii="Times New Roman" w:hAnsi="Times New Roman" w:cs="Times New Roman"/>
          <w:b/>
        </w:rPr>
        <w:t xml:space="preserve">Рабочее время и </w:t>
      </w:r>
      <w:r>
        <w:rPr>
          <w:rFonts w:ascii="Times New Roman" w:hAnsi="Times New Roman" w:cs="Times New Roman"/>
          <w:b/>
        </w:rPr>
        <w:t xml:space="preserve">выходные дни</w:t>
      </w:r>
      <w:r>
        <w:rPr>
          <w:rFonts w:ascii="Times New Roman" w:hAnsi="Times New Roman" w:cs="Times New Roman"/>
          <w:b/>
        </w:rPr>
      </w:r>
    </w:p>
    <w:p>
      <w:pPr>
        <w:ind w:firstLine="567"/>
        <w:jc w:val="center"/>
        <w:tabs>
          <w:tab w:val="left" w:pos="1134" w:leader="none"/>
        </w:tabs>
        <w:rPr>
          <w:rFonts w:ascii="Times New Roman" w:hAnsi="Times New Roman" w:cs="Times New Roman"/>
          <w:b/>
        </w:rPr>
      </w:pPr>
      <w:r>
        <w:rPr>
          <w:rFonts w:ascii="Times New Roman" w:hAnsi="Times New Roman" w:cs="Times New Roman"/>
          <w:b/>
        </w:rPr>
      </w:r>
      <w:r>
        <w:rPr>
          <w:rFonts w:ascii="Times New Roman" w:hAnsi="Times New Roman" w:cs="Times New Roman"/>
          <w:b/>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4.1.</w:t>
      </w:r>
      <w:r>
        <w:rPr>
          <w:rFonts w:ascii="Times New Roman" w:hAnsi="Times New Roman" w:cs="Times New Roman"/>
        </w:rPr>
        <w:t xml:space="preserve"> Рабочее время - время, в течение которого работник в соответствии с Правилами внутреннего трудового распо</w:t>
      </w:r>
      <w:r>
        <w:rPr>
          <w:rFonts w:ascii="Times New Roman" w:hAnsi="Times New Roman" w:cs="Times New Roman"/>
        </w:rPr>
        <w:t xml:space="preserve">рядка и условиями трудового договора должен исполнять трудовые обязанности, а также иные периоды времени, которые в соответствии с ТК РФ, другими федеральными законами и иными нормативными правовыми актами Российской Федерации относятся к рабочему времени.</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Режим труда работников Учреждения регулируется трудовым законодательством, настоящим Коллективным договором, Правилами внутреннего трудового распорядка работников Учреждения, иными локальными актами </w:t>
      </w:r>
      <w:r>
        <w:rPr>
          <w:rFonts w:ascii="Times New Roman" w:hAnsi="Times New Roman" w:cs="Times New Roman"/>
        </w:rPr>
        <w:t xml:space="preserve">Работодателя</w:t>
      </w:r>
      <w:r>
        <w:rPr>
          <w:rFonts w:ascii="Times New Roman" w:hAnsi="Times New Roman" w:cs="Times New Roman"/>
        </w:rPr>
        <w:t xml:space="preserve">, а также заключаемыми с ними трудовыми договорами.</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 xml:space="preserve">4.2. </w:t>
      </w:r>
      <w:r>
        <w:rPr>
          <w:rFonts w:ascii="Times New Roman" w:hAnsi="Times New Roman" w:cs="Times New Roman"/>
        </w:rPr>
        <w:t xml:space="preserve">Работодатель</w:t>
      </w:r>
      <w:r>
        <w:rPr>
          <w:rFonts w:ascii="Times New Roman" w:hAnsi="Times New Roman" w:cs="Times New Roman"/>
        </w:rPr>
        <w:t xml:space="preserve"> устанавливает следующий режим рабочего времени:</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пятидневная рабочая неделя с двумя выходными днями (суббота, воскресенье), продолжительностью 40 часов - для мужчин и 36 часов - для женщин;</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продолжительность ежедневной работы устанавливается: 8 часов - для </w:t>
      </w:r>
      <w:r>
        <w:rPr>
          <w:rFonts w:ascii="Times New Roman" w:hAnsi="Times New Roman" w:cs="Times New Roman"/>
        </w:rPr>
        <w:t xml:space="preserve">мужчин, </w:t>
      </w:r>
      <w:r>
        <w:rPr>
          <w:rFonts w:ascii="Times New Roman" w:hAnsi="Times New Roman" w:cs="Times New Roman"/>
        </w:rPr>
        <w:t xml:space="preserve">  </w:t>
      </w:r>
      <w:r>
        <w:rPr>
          <w:rFonts w:ascii="Times New Roman" w:hAnsi="Times New Roman" w:cs="Times New Roman"/>
        </w:rPr>
        <w:t xml:space="preserve">            </w:t>
      </w:r>
      <w:r>
        <w:rPr>
          <w:rFonts w:ascii="Times New Roman" w:hAnsi="Times New Roman" w:cs="Times New Roman"/>
        </w:rPr>
        <w:t xml:space="preserve">7 часов 12 минут - для женщин. Продолжительность рабочего дня, непосредственно предшествующего нерабочему праздничному дню, уменьшается на 1 час;</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время начала работы - </w:t>
      </w:r>
      <w:r>
        <w:rPr>
          <w:rFonts w:ascii="Times New Roman" w:hAnsi="Times New Roman" w:cs="Times New Roman"/>
        </w:rPr>
        <w:t xml:space="preserve">8</w:t>
      </w:r>
      <w:r>
        <w:rPr>
          <w:rFonts w:ascii="Times New Roman" w:hAnsi="Times New Roman" w:cs="Times New Roman"/>
        </w:rPr>
        <w:t xml:space="preserve">.00 часов;</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время окончания работы для мужчин - 1</w:t>
      </w:r>
      <w:r>
        <w:rPr>
          <w:rFonts w:ascii="Times New Roman" w:hAnsi="Times New Roman" w:cs="Times New Roman"/>
        </w:rPr>
        <w:t xml:space="preserve">7</w:t>
      </w:r>
      <w:r>
        <w:rPr>
          <w:rFonts w:ascii="Times New Roman" w:hAnsi="Times New Roman" w:cs="Times New Roman"/>
        </w:rPr>
        <w:t xml:space="preserve">.00 часов, для женщин - 1</w:t>
      </w:r>
      <w:r>
        <w:rPr>
          <w:rFonts w:ascii="Times New Roman" w:hAnsi="Times New Roman" w:cs="Times New Roman"/>
        </w:rPr>
        <w:t xml:space="preserve">6</w:t>
      </w:r>
      <w:r>
        <w:rPr>
          <w:rFonts w:ascii="Times New Roman" w:hAnsi="Times New Roman" w:cs="Times New Roman"/>
        </w:rPr>
        <w:t xml:space="preserve"> часов 12 минут;</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перерыв для отдыха и питания - с 13.00 до 14.00 часов.</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Некоторым категориям работников с учетом </w:t>
      </w:r>
      <w:r>
        <w:rPr>
          <w:rFonts w:ascii="Times New Roman" w:hAnsi="Times New Roman" w:cs="Times New Roman"/>
        </w:rPr>
        <w:t xml:space="preserve">специфики их деятельности Правилами внутреннего трудового распорядка устанавливаются специальные режимы работы, отличные от установленного в настоящем пункте режима (ненормированный рабочий день, режим гибкого рабочего времени, сменный режим работы и др.).</w:t>
      </w:r>
      <w:r>
        <w:rPr>
          <w:rFonts w:ascii="Times New Roman" w:hAnsi="Times New Roman" w:cs="Times New Roman"/>
        </w:rPr>
        <w:t xml:space="preserve"> </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Отдельные категории работников могут привлекаться к работе в ночное время. Ночное время - время с 22.00 часов до 6.00 часов.</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4.3.</w:t>
      </w:r>
      <w:r>
        <w:rPr>
          <w:rFonts w:ascii="Times New Roman" w:hAnsi="Times New Roman" w:cs="Times New Roman"/>
        </w:rPr>
        <w:t xml:space="preserve"> </w:t>
      </w:r>
      <w:r>
        <w:rPr>
          <w:rFonts w:ascii="Times New Roman" w:hAnsi="Times New Roman" w:cs="Times New Roman"/>
        </w:rPr>
        <w:t xml:space="preserve">Работодатель имеет право в порядке, установленном ТК РФ</w:t>
      </w:r>
      <w:r>
        <w:rPr>
          <w:rFonts w:ascii="Times New Roman" w:hAnsi="Times New Roman" w:cs="Times New Roman"/>
        </w:rPr>
        <w:t xml:space="preserve">, привлекать работников к работе за пределами продолжительности рабочего времени, установленной для данного работника в соответствии с ТК РФ, другими федеральными законами и иными нормативными правовыми актами Российской Федерации, коллективным договором, </w:t>
      </w:r>
      <w:r>
        <w:rPr>
          <w:rFonts w:ascii="Times New Roman" w:hAnsi="Times New Roman" w:cs="Times New Roman"/>
        </w:rPr>
        <w:t xml:space="preserve">локальными нормативными актами, трудовым договором:</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для сверхурочной работы;</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для работы на условиях ненормированного рабочего дня.</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4.4. </w:t>
      </w:r>
      <w:r>
        <w:rPr>
          <w:rFonts w:ascii="Times New Roman" w:hAnsi="Times New Roman" w:cs="Times New Roman"/>
        </w:rPr>
        <w:t xml:space="preserve">Привлекать работников к сверхурочным работам только в исключительных случаях, предусмотренных законодательством, по согласованию с </w:t>
      </w:r>
      <w:r>
        <w:rPr>
          <w:rFonts w:ascii="Times New Roman" w:hAnsi="Times New Roman" w:cs="Times New Roman"/>
        </w:rPr>
        <w:t xml:space="preserve">представителем трудового коллектива</w:t>
      </w:r>
      <w:r>
        <w:rPr>
          <w:rFonts w:ascii="Times New Roman" w:hAnsi="Times New Roman" w:cs="Times New Roman"/>
        </w:rPr>
        <w:t xml:space="preserve">, кроме случаев, предусмотренных ч. 3 ст. 99 ТК РФ.</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По желанию работника вместо повышенной оплаты ему может быть предоставлено дополнительное время отдыха (но не менее времени отработанного сверхурочно). Ст.152 Трудового кодекса РФ.</w:t>
      </w:r>
      <w:r>
        <w:rPr>
          <w:rFonts w:ascii="Times New Roman" w:hAnsi="Times New Roman" w:cs="Times New Roman"/>
        </w:rPr>
        <w:t xml:space="preserve"> </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Работодатель обязан обеспечить точный учет продолжительности сверхурочной работы каждого работника.</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Оплата сверхурочной работы производится за первые два часа в полуторном размере, за последующие часы - в двойном размере.</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Сверхурочные работы не должны превышать для каждого работника четырех часов в течение двух дней подряд и 120 часов в год.</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4</w:t>
      </w:r>
      <w:r>
        <w:rPr>
          <w:rFonts w:ascii="Times New Roman" w:hAnsi="Times New Roman" w:cs="Times New Roman"/>
        </w:rPr>
        <w:t xml:space="preserve">.5. </w:t>
      </w:r>
      <w:r>
        <w:rPr>
          <w:rFonts w:ascii="Times New Roman" w:hAnsi="Times New Roman" w:cs="Times New Roman"/>
        </w:rPr>
        <w:t xml:space="preserve">Привлекать работников учреждения к работе в выходные и </w:t>
      </w:r>
      <w:r>
        <w:rPr>
          <w:rFonts w:ascii="Times New Roman" w:hAnsi="Times New Roman" w:cs="Times New Roman"/>
        </w:rPr>
        <w:t xml:space="preserve">нерабочие праздничные дни только с их письменного согласия в случае необходимости выполнения заранее непредвиденных работ, от срочного выполнения которых зависит в дальнейшем нормальная работа организации в целом или ее отдельных структурных подразделений.</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Привлекать работников к работе в выходные и нерабочие праздничные дни без их согласия только в случаях, предусмотренных ст.113 ТК РФ по письменному распоряжению работодателя.</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Оплачивать работу в выходной и нерабочий праздничный день не менее чем в двойном размере, в порядке, предусмотренном ст. 153 ТК РФ, либо, по желанию работника, предоставлять ему другой день отдыха.</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4.6. </w:t>
      </w:r>
      <w:r>
        <w:rPr>
          <w:rFonts w:ascii="Times New Roman" w:hAnsi="Times New Roman" w:cs="Times New Roman"/>
        </w:rPr>
        <w:t xml:space="preserve">По соглашению между работником и работодателем могут устанавливаться как при приеме на работу, так и впоследствии неполный рабочий день или неполная рабочая неделя.</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Работодатель обязан устанавливать неполный рабочий день или неполную рабочую неделю в следующих случаях:</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по просьбе беременной женщины;</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по просьбе одного из родителей (опекуна, попечителя), имеющего ребенка в возрасте до четырнадцати лет (ребенка - инвалида в возрасте до восемнадцати лет);</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по просьбе лица, осуществляющего уход за больным членом семьи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по заявлению женщины во время ее нахождения в отпуске по уходу за р</w:t>
      </w:r>
      <w:r>
        <w:rPr>
          <w:rFonts w:ascii="Times New Roman" w:hAnsi="Times New Roman" w:cs="Times New Roman"/>
        </w:rPr>
        <w:t xml:space="preserve">ебенком с сохранением права на получение пособия по государственному социальному страхованию. Соответствующее право может быть также использовано отцом ребенка, бабушкой, дедом, другим родственником или опекуном, фактически осуществляющим уход за ребенком.</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При работе на условиях неполного рабочего времени оплата труда работника производится пропорционально отработанному им времени или в зависимости от выполненного им объема работ.</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Работа на условиях неполного рабочего времени не влечет для работников каких-либо ограничений продолжительности ежегодного основного оплачиваемого отпуска, исчисления</w:t>
      </w:r>
      <w:r>
        <w:rPr>
          <w:rFonts w:ascii="Times New Roman" w:hAnsi="Times New Roman" w:cs="Times New Roman"/>
        </w:rPr>
        <w:t xml:space="preserve"> </w:t>
      </w:r>
      <w:r>
        <w:rPr>
          <w:rFonts w:ascii="Times New Roman" w:hAnsi="Times New Roman" w:cs="Times New Roman"/>
        </w:rPr>
        <w:t xml:space="preserve">трудового стажа и других трудовых пра</w:t>
      </w:r>
      <w:r>
        <w:rPr>
          <w:rFonts w:ascii="Times New Roman" w:hAnsi="Times New Roman" w:cs="Times New Roman"/>
        </w:rPr>
        <w:t xml:space="preserve">в.</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4.7. </w:t>
      </w:r>
      <w:r>
        <w:rPr>
          <w:rFonts w:ascii="Times New Roman" w:hAnsi="Times New Roman" w:cs="Times New Roman"/>
        </w:rPr>
        <w:t xml:space="preserve">Работники учреждения могут направляться в служебные командировки (поездки работников по распоря</w:t>
      </w:r>
      <w:r>
        <w:rPr>
          <w:rFonts w:ascii="Times New Roman" w:hAnsi="Times New Roman" w:cs="Times New Roman"/>
        </w:rPr>
        <w:t xml:space="preserve">жению работодателя на определенный срок для выполнения служебного поручения вне места постоянной работы). При этом им гарантируются сохранение места работы (должности) и среднего заработка, а также возмещение расходов, связанных со служебной командировкой.</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4.8. </w:t>
      </w:r>
      <w:r>
        <w:rPr>
          <w:rFonts w:ascii="Times New Roman" w:hAnsi="Times New Roman" w:cs="Times New Roman"/>
        </w:rPr>
        <w:t xml:space="preserve">Запрещается направление в служебные командировки, привлечение к работе в </w:t>
      </w:r>
      <w:r>
        <w:rPr>
          <w:rFonts w:ascii="Times New Roman" w:hAnsi="Times New Roman" w:cs="Times New Roman"/>
        </w:rPr>
        <w:t xml:space="preserve">ночное время, к сверхурочной работе, к работе в выходные и нерабочие праздничные дни беременных женщин и работников в возрасте до восемнадцати лет.</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4.9. </w:t>
      </w:r>
      <w:r>
        <w:rPr>
          <w:rFonts w:ascii="Times New Roman" w:hAnsi="Times New Roman" w:cs="Times New Roman"/>
        </w:rPr>
        <w:t xml:space="preserve">Допускается направление в служебные командировки, привлечение к сверхурочной работе, работе в ночное время, выходные и нерабочие праздничные дни женщин, имеющих дет</w:t>
      </w:r>
      <w:r>
        <w:rPr>
          <w:rFonts w:ascii="Times New Roman" w:hAnsi="Times New Roman" w:cs="Times New Roman"/>
        </w:rPr>
        <w:t xml:space="preserve">ей в возрасте до трех лет, только с их письменного согласия и при условии, что это не запрещено им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При этом женщины, имеющие детей в возрасте до трех лет, должны быть ознакомлены в письменной форме со своим правом отказаться от указанной работы.</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Указанная га</w:t>
      </w:r>
      <w:r>
        <w:rPr>
          <w:rFonts w:ascii="Times New Roman" w:hAnsi="Times New Roman" w:cs="Times New Roman"/>
        </w:rPr>
        <w:t xml:space="preserve">рантия предоставляется также матерям и отцам, воспитывающим без супруга (супруги) детей в возрасте до пяти лет, работникам, имеющим детей-инвалидов, и работникам, осуществляющим уход за больными членами своих семей в соответствии с медицинским заключением.</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4.10. </w:t>
      </w:r>
      <w:r>
        <w:rPr>
          <w:rFonts w:ascii="Times New Roman" w:hAnsi="Times New Roman" w:cs="Times New Roman"/>
        </w:rPr>
        <w:t xml:space="preserve">Работник имеет право заключать трудовые договоры о выполнении в свободное от основной работы время другой регулярной оплачиваемой работы у того же работодателя (внутреннее совместительство) и (или) у другого работодателя (внешнее совместительство).</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4.11. </w:t>
      </w:r>
      <w:r>
        <w:rPr>
          <w:rFonts w:ascii="Times New Roman" w:hAnsi="Times New Roman" w:cs="Times New Roman"/>
        </w:rPr>
        <w:t xml:space="preserve">Не обусловленное трудовыми обязанностями отсутствие работника на рабочем месте, кроме случаев непреодолимой силы и временной нетрудоспособности, допускается с предварительного разрешения руководителя Учреждения либо лица, его замещающего.</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Работник обязан лично или через своих представителей известить руководителя Учреждения или замещающего его лицо о причинах и времени отсутствия на рабочем месте.</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В случае неправомерного отсутствия на рабочем месте к работнику может быть применено дисциплинарное взыскание.</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4.12. </w:t>
      </w:r>
      <w:r>
        <w:rPr>
          <w:rFonts w:ascii="Times New Roman" w:hAnsi="Times New Roman" w:cs="Times New Roman"/>
        </w:rPr>
        <w:t xml:space="preserve">Работники Учреждения имеют право на доплату за совмещение профессий (должностей), выполнение обязанностей временно отсутствующего работника без освобождения от своей основной работы, за увеличение объема выполняемых работ, расширение зон обслуживания.</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Размер доплаты и срок, на который она устанавливается, определяются по соглашению сторон трудового договора с учетом содержания и (или) объема дополнительной работы и оформляется приказом по Учреждению.</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4.13. </w:t>
      </w:r>
      <w:r>
        <w:rPr>
          <w:rFonts w:ascii="Times New Roman" w:hAnsi="Times New Roman" w:cs="Times New Roman"/>
        </w:rPr>
        <w:t xml:space="preserve">В период простоя работодатель самостоятельно решает вопрос присутст</w:t>
      </w:r>
      <w:r>
        <w:rPr>
          <w:rFonts w:ascii="Times New Roman" w:hAnsi="Times New Roman" w:cs="Times New Roman"/>
        </w:rPr>
        <w:t xml:space="preserve">вия либо отсутствия работников на рабочих местах, что закрепляется в приказе об объявлении простоя, с которым работники знакомятся под роспись. В приказе также может быть отражен перечень работ, выполняемых работниками с учетом их должностных обязанностей.</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Время простоя по вине работодателя оплачивается в размере двух третей средней заработной платы ра</w:t>
      </w:r>
      <w:r>
        <w:rPr>
          <w:rFonts w:ascii="Times New Roman" w:hAnsi="Times New Roman" w:cs="Times New Roman"/>
        </w:rPr>
        <w:t xml:space="preserve">ботника. Время простоя по причинам, не зависящим от работодателя и работника, оплачивается в размере двух третей должностного оклада (тарифной ставки) работника, рассчитанных пропорционально времени простоя. Время простоя по вине работника не оплачивается.</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Причинами простоя, не зависящими от работодателя и работника, являются:</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отключение водоснабжения, электроэнергии и иных коммунальных услуг в Учреждении поставщиком коммунальных услуг;</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чрезвычайные ситуации природного и техногенного характера;</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капитальный ремонт здания Учреждения;</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текущий ремонт здания, отдельных помещений, конструктивных элементов зданий по решению учредителя.</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Причинами простоя по вине работодателя являются:</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монтаж, демонтаж оборудования;</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ремонт помещений, конструктивных элементов здания по решению руководителя (за счет средств, предусмотренных на данные цели в плане финансово-хозяйственной деятельности Учреждения).</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4.14. </w:t>
      </w:r>
      <w:r>
        <w:rPr>
          <w:rFonts w:ascii="Times New Roman" w:hAnsi="Times New Roman" w:cs="Times New Roman"/>
        </w:rPr>
        <w:t xml:space="preserve">Контроль полного и рационального использ</w:t>
      </w:r>
      <w:r>
        <w:rPr>
          <w:rFonts w:ascii="Times New Roman" w:hAnsi="Times New Roman" w:cs="Times New Roman"/>
        </w:rPr>
        <w:t xml:space="preserve">ования рабочего времени работников осуществляют их непосредственные руководители. В случае отсутствия работников на рабочем месте в течение рабочего дня (смены) их непосредственные руководители обязаны сообщить об этом в письменной форме в кадровую службу.</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Отсутст</w:t>
      </w:r>
      <w:r>
        <w:rPr>
          <w:rFonts w:ascii="Times New Roman" w:hAnsi="Times New Roman" w:cs="Times New Roman"/>
        </w:rPr>
        <w:t xml:space="preserve">вие в кадровой службе информации о неявке работника на работу, полученной от непосредственного руководителя работника или от самого работника, является основанием для включения в табель учета рабочего времени сведений о его явке на работу в указанный день.</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Не предоставление или несвоевремен</w:t>
      </w:r>
      <w:r>
        <w:rPr>
          <w:rFonts w:ascii="Times New Roman" w:hAnsi="Times New Roman" w:cs="Times New Roman"/>
        </w:rPr>
        <w:t xml:space="preserve">ное предоставление непосредственным руководителем работника в кадровую службу сведений об отсутствии подчиненного работника на работе может являться основанием для применения к непосредственному руководителю мер дисциплинарного и материального воздействия.</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Учет рабочего времени рабо</w:t>
      </w:r>
      <w:r>
        <w:rPr>
          <w:rFonts w:ascii="Times New Roman" w:hAnsi="Times New Roman" w:cs="Times New Roman"/>
        </w:rPr>
        <w:t xml:space="preserve">тников ведется в табелях учета рабочего времени, составляемых ежемесячно в срок не позднее 27 числа текущего месяца с учетом установленного работникам режима рабочего времени и полученных сведений об отсутствии работников на работе по различным основаниям.</w:t>
      </w:r>
      <w:r>
        <w:rPr>
          <w:rFonts w:ascii="Times New Roman" w:hAnsi="Times New Roman" w:cs="Times New Roman"/>
        </w:rPr>
      </w:r>
    </w:p>
    <w:p>
      <w:pPr>
        <w:ind w:firstLine="567"/>
        <w:jc w:val="center"/>
        <w:tabs>
          <w:tab w:val="left" w:pos="1134" w:leader="none"/>
        </w:tabs>
        <w:rPr>
          <w:rFonts w:ascii="Times New Roman" w:hAnsi="Times New Roman" w:cs="Times New Roman"/>
          <w:b/>
        </w:rPr>
      </w:pPr>
      <w:r>
        <w:rPr>
          <w:rFonts w:ascii="Times New Roman" w:hAnsi="Times New Roman" w:cs="Times New Roman"/>
          <w:b/>
        </w:rPr>
      </w:r>
      <w:r>
        <w:rPr>
          <w:rFonts w:ascii="Times New Roman" w:hAnsi="Times New Roman" w:cs="Times New Roman"/>
          <w:b/>
        </w:rPr>
      </w:r>
    </w:p>
    <w:p>
      <w:pPr>
        <w:ind w:firstLine="567"/>
        <w:jc w:val="center"/>
        <w:tabs>
          <w:tab w:val="left" w:pos="1134" w:leader="none"/>
        </w:tabs>
        <w:rPr>
          <w:rFonts w:ascii="Times New Roman" w:hAnsi="Times New Roman" w:cs="Times New Roman"/>
          <w:b/>
        </w:rPr>
      </w:pPr>
      <w:r>
        <w:rPr>
          <w:rFonts w:ascii="Times New Roman" w:hAnsi="Times New Roman" w:cs="Times New Roman"/>
          <w:b/>
        </w:rPr>
        <w:t xml:space="preserve">Раздел V.</w:t>
      </w:r>
      <w:r>
        <w:rPr>
          <w:rFonts w:ascii="Times New Roman" w:hAnsi="Times New Roman" w:cs="Times New Roman"/>
          <w:b/>
        </w:rPr>
      </w:r>
    </w:p>
    <w:p>
      <w:pPr>
        <w:ind w:firstLine="567"/>
        <w:jc w:val="center"/>
        <w:tabs>
          <w:tab w:val="left" w:pos="1134" w:leader="none"/>
        </w:tabs>
        <w:rPr>
          <w:rFonts w:ascii="Times New Roman" w:hAnsi="Times New Roman" w:cs="Times New Roman"/>
          <w:b/>
        </w:rPr>
      </w:pPr>
      <w:r>
        <w:rPr>
          <w:rFonts w:ascii="Times New Roman" w:hAnsi="Times New Roman" w:cs="Times New Roman"/>
          <w:b/>
        </w:rPr>
        <w:t xml:space="preserve">Время отдыха. Отпуска</w:t>
      </w:r>
      <w:r>
        <w:rPr>
          <w:rFonts w:ascii="Times New Roman" w:hAnsi="Times New Roman" w:cs="Times New Roman"/>
          <w:b/>
        </w:rPr>
      </w:r>
    </w:p>
    <w:p>
      <w:pPr>
        <w:ind w:firstLine="709"/>
        <w:jc w:val="both"/>
        <w:tabs>
          <w:tab w:val="left" w:pos="0" w:leader="none"/>
        </w:tabs>
        <w:rPr>
          <w:rFonts w:ascii="Times New Roman" w:hAnsi="Times New Roman" w:cs="Times New Roman"/>
        </w:rPr>
      </w:pPr>
      <w:r>
        <w:rPr>
          <w:rFonts w:ascii="Times New Roman" w:hAnsi="Times New Roman" w:cs="Times New Roman"/>
        </w:rPr>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5.1. </w:t>
      </w:r>
      <w:r>
        <w:rPr>
          <w:rFonts w:ascii="Times New Roman" w:hAnsi="Times New Roman" w:cs="Times New Roman"/>
        </w:rPr>
        <w:t xml:space="preserve">Время отдыха - время, в течение которого работник свободен от исполнения трудовых обязанностей и которое он может использовать по своему усмотрению.</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Видами времени отдыха являются:</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перерывы в течение рабочего дня (смены);</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ежедневный (междусменный) отдых;</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выходные дни (еженедельный непрерывный отдых);</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нерабочие праздничные дни;</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отпуска.</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5.2. </w:t>
      </w:r>
      <w:r>
        <w:rPr>
          <w:rFonts w:ascii="Times New Roman" w:hAnsi="Times New Roman" w:cs="Times New Roman"/>
        </w:rPr>
        <w:t xml:space="preserve">Перерывы в течение рабочего дня (смены).</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5.2.1. </w:t>
      </w:r>
      <w:r>
        <w:rPr>
          <w:rFonts w:ascii="Times New Roman" w:hAnsi="Times New Roman" w:cs="Times New Roman"/>
        </w:rPr>
        <w:t xml:space="preserve">В течение рабочего дня (смены) работникам Учреждения предоставляется перерыв для отдыха и питания не менее тридцати минут и не более двух часов, который в рабочее время не включается.</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Перерыв для отдыха и питания устанавливается с 13.00 до 14.00 часов, за исключением работников, у которых продолжительность перерыва для отдыха и </w:t>
      </w:r>
      <w:r>
        <w:rPr>
          <w:rFonts w:ascii="Times New Roman" w:hAnsi="Times New Roman" w:cs="Times New Roman"/>
        </w:rPr>
        <w:t xml:space="preserve">питания, время его начала и окончания определяются графиками рабочего времени по соответствующим должностям (профессиям) в соответствии с Правилами внутреннего трудового распорядка или по соглашению между работником и работодателем иными локальными актами.</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При выполнении работ, где по условиям работы предоставление перерыва для отдыха и питания невозможно, работодатель обеспечивает возможность отдыха и питания в рабочее время не реже чем через каждые четыре часа в служебном помещении Учреждения.</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5.2.2. </w:t>
      </w:r>
      <w:r>
        <w:rPr>
          <w:rFonts w:ascii="Times New Roman" w:hAnsi="Times New Roman" w:cs="Times New Roman"/>
        </w:rPr>
        <w:t xml:space="preserve">Перерыв для обогревания и отдыха.</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Сторожу (истопнику)</w:t>
      </w:r>
      <w:r>
        <w:rPr>
          <w:rFonts w:ascii="Times New Roman" w:hAnsi="Times New Roman" w:cs="Times New Roman"/>
        </w:rPr>
        <w:t xml:space="preserve"> </w:t>
      </w:r>
      <w:r>
        <w:rPr>
          <w:rFonts w:ascii="Times New Roman" w:hAnsi="Times New Roman" w:cs="Times New Roman"/>
        </w:rPr>
        <w:t xml:space="preserve">учреждения</w:t>
      </w:r>
      <w:r>
        <w:rPr>
          <w:rFonts w:ascii="Times New Roman" w:hAnsi="Times New Roman" w:cs="Times New Roman"/>
        </w:rPr>
        <w:t xml:space="preserve">, работающему в холодное время года на открытом воздухе или в закрытых не</w:t>
      </w:r>
      <w:r>
        <w:rPr>
          <w:rFonts w:ascii="Times New Roman" w:hAnsi="Times New Roman" w:cs="Times New Roman"/>
        </w:rPr>
        <w:t xml:space="preserve"> </w:t>
      </w:r>
      <w:r>
        <w:rPr>
          <w:rFonts w:ascii="Times New Roman" w:hAnsi="Times New Roman" w:cs="Times New Roman"/>
        </w:rPr>
        <w:t xml:space="preserve">обогреваемых помещениях Учреждения, предоставляются специальные перерывы для обогревания и отдыха, которые включаются в рабочее время, продолжительностью десять минут через каждые два часа непрерывной работы.</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Работодатель обеспечивает оборудование служебного помещения Учреждения для обогревания и отдыха указанного работника.</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5.3. </w:t>
      </w:r>
      <w:r>
        <w:rPr>
          <w:rFonts w:ascii="Times New Roman" w:hAnsi="Times New Roman" w:cs="Times New Roman"/>
        </w:rPr>
        <w:t xml:space="preserve">Всем работникам Учреждения предоставляются выходные дни (еженедельный непрерывный отдых).</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При пятидневной рабочей неделе работникам предоставляется два выходных дня в неделю</w:t>
      </w:r>
      <w:r>
        <w:rPr>
          <w:rFonts w:ascii="Times New Roman" w:hAnsi="Times New Roman" w:cs="Times New Roman"/>
        </w:rPr>
        <w:t xml:space="preserve">.</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Выходными днями являются суббота и воскресенье, за исключением работников, </w:t>
      </w:r>
      <w:r>
        <w:rPr>
          <w:rFonts w:ascii="Times New Roman" w:hAnsi="Times New Roman" w:cs="Times New Roman"/>
        </w:rPr>
        <w:t xml:space="preserve">которым Правилами внутреннего трудового распорядка устанавливаются другие выходные дни (отдельные категории обслуживающего персонала).</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5.</w:t>
      </w:r>
      <w:r>
        <w:rPr>
          <w:rFonts w:ascii="Times New Roman" w:hAnsi="Times New Roman" w:cs="Times New Roman"/>
        </w:rPr>
        <w:t xml:space="preserve">4. </w:t>
      </w:r>
      <w:r>
        <w:rPr>
          <w:rFonts w:ascii="Times New Roman" w:hAnsi="Times New Roman" w:cs="Times New Roman"/>
        </w:rPr>
        <w:t xml:space="preserve">Предоставлять ежегодный </w:t>
      </w:r>
      <w:r>
        <w:rPr>
          <w:rFonts w:ascii="Times New Roman" w:hAnsi="Times New Roman" w:cs="Times New Roman"/>
        </w:rPr>
        <w:t xml:space="preserve">основной </w:t>
      </w:r>
      <w:r>
        <w:rPr>
          <w:rFonts w:ascii="Times New Roman" w:hAnsi="Times New Roman" w:cs="Times New Roman"/>
        </w:rPr>
        <w:t xml:space="preserve">оплачиваемый отпуск </w:t>
      </w:r>
      <w:r>
        <w:rPr>
          <w:rFonts w:ascii="Times New Roman" w:hAnsi="Times New Roman" w:cs="Times New Roman"/>
        </w:rPr>
        <w:t xml:space="preserve">для всех работников составляет 28 календарных дней, инвалидам - не менее 30 календарных дней, работникам в возрасте до 18 лет - 31 календарный день.</w:t>
      </w:r>
      <w:r>
        <w:rPr>
          <w:rFonts w:ascii="Times New Roman" w:hAnsi="Times New Roman" w:cs="Times New Roman"/>
        </w:rPr>
        <w:t xml:space="preserve"> </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5.5. </w:t>
      </w:r>
      <w:r>
        <w:rPr>
          <w:rFonts w:ascii="Times New Roman" w:hAnsi="Times New Roman" w:cs="Times New Roman"/>
        </w:rPr>
        <w:t xml:space="preserve">Ежегодный дополнительный</w:t>
      </w:r>
      <w:r>
        <w:rPr>
          <w:rFonts w:ascii="Times New Roman" w:hAnsi="Times New Roman" w:cs="Times New Roman"/>
        </w:rPr>
        <w:t xml:space="preserve"> </w:t>
      </w:r>
      <w:r>
        <w:rPr>
          <w:rFonts w:ascii="Times New Roman" w:hAnsi="Times New Roman" w:cs="Times New Roman"/>
        </w:rPr>
        <w:t xml:space="preserve">оплачиваемый отпуск</w:t>
      </w:r>
      <w:r>
        <w:rPr>
          <w:rFonts w:ascii="Times New Roman" w:hAnsi="Times New Roman" w:cs="Times New Roman"/>
        </w:rPr>
        <w:t xml:space="preserve"> </w:t>
      </w:r>
      <w:r>
        <w:rPr>
          <w:rFonts w:ascii="Times New Roman" w:hAnsi="Times New Roman" w:cs="Times New Roman"/>
        </w:rPr>
        <w:t xml:space="preserve">работникам</w:t>
      </w:r>
      <w:r>
        <w:rPr>
          <w:rFonts w:ascii="Times New Roman" w:hAnsi="Times New Roman" w:cs="Times New Roman"/>
        </w:rPr>
        <w:t xml:space="preserve"> </w:t>
      </w:r>
      <w:r>
        <w:rPr>
          <w:rFonts w:ascii="Times New Roman" w:hAnsi="Times New Roman" w:cs="Times New Roman"/>
        </w:rPr>
        <w:t xml:space="preserve">с</w:t>
      </w:r>
      <w:r>
        <w:rPr>
          <w:rFonts w:ascii="Times New Roman" w:hAnsi="Times New Roman" w:cs="Times New Roman"/>
        </w:rPr>
        <w:t xml:space="preserve"> </w:t>
      </w:r>
      <w:r>
        <w:rPr>
          <w:rFonts w:ascii="Times New Roman" w:hAnsi="Times New Roman" w:cs="Times New Roman"/>
        </w:rPr>
        <w:t xml:space="preserve">ненормированным рабочим днем (далее - допо</w:t>
      </w:r>
      <w:r>
        <w:rPr>
          <w:rFonts w:ascii="Times New Roman" w:hAnsi="Times New Roman" w:cs="Times New Roman"/>
        </w:rPr>
        <w:t xml:space="preserve">лнительный отпуск) предоставляется за работу в условиях ненормированного рабочего дня, если эти работники при необходимости эпизодически привлекаются к выполнению своих трудовых функций за пределами установленной для них продолжительности рабочего времени.</w:t>
      </w:r>
      <w:r>
        <w:rPr>
          <w:rFonts w:ascii="Times New Roman" w:hAnsi="Times New Roman" w:cs="Times New Roman"/>
        </w:rPr>
        <w:t xml:space="preserve"> </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Право на дополнительный отпуск возникает у работника независимо от продолжительности работы в условиях ненормированного рабочего дня. Продолжительность дополнительного опла</w:t>
      </w:r>
      <w:r>
        <w:rPr>
          <w:rFonts w:ascii="Times New Roman" w:hAnsi="Times New Roman" w:cs="Times New Roman"/>
        </w:rPr>
        <w:t xml:space="preserve">чиваемого отпуска за ненормированный рабочий день может быть изменена на основании предложения непосредственного руководителя работника, в том числе в отношении работников, назначенных на должность (принятых на работу) в течение текущего календарного года.</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В случае переноса или неиспользования дополнительного отпуска, а также увольнения право на указанный отпуск реализуется в порядке, установленном ТК РФ для ежегодных оплачиваемых отпусков.</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При переводе работника с должности, которая не включена в перечень на должность, включенную в него, дополнительный отпуск работнику предоставляется пропорционально отработанному времени по должнос</w:t>
      </w:r>
      <w:r>
        <w:rPr>
          <w:rFonts w:ascii="Times New Roman" w:hAnsi="Times New Roman" w:cs="Times New Roman"/>
        </w:rPr>
        <w:t xml:space="preserve">ти, включенной в перечень. В таком же порядке осуществляется предоставление работнику дополнительного отпуска за ненормированный рабочий день в случае его перевода на другую должность, для которой установлена иная продолжительность дополнительного отпуска.</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5.</w:t>
      </w:r>
      <w:r>
        <w:rPr>
          <w:rFonts w:ascii="Times New Roman" w:hAnsi="Times New Roman" w:cs="Times New Roman"/>
        </w:rPr>
        <w:t xml:space="preserve">6</w:t>
      </w:r>
      <w:r>
        <w:rPr>
          <w:rFonts w:ascii="Times New Roman" w:hAnsi="Times New Roman" w:cs="Times New Roman"/>
        </w:rPr>
        <w:t xml:space="preserve">.</w:t>
      </w:r>
      <w:r>
        <w:rPr>
          <w:rFonts w:ascii="Times New Roman" w:hAnsi="Times New Roman" w:cs="Times New Roman"/>
        </w:rPr>
        <w:t xml:space="preserve"> </w:t>
      </w:r>
      <w:r>
        <w:rPr>
          <w:rFonts w:ascii="Times New Roman" w:hAnsi="Times New Roman" w:cs="Times New Roman"/>
        </w:rPr>
        <w:t xml:space="preserve">Ежегодный дополнительный оплачиваемый отпуск за ненормированный рабочий день в соответствии со ст.119 ТК РФ предоставляется:</w:t>
      </w:r>
      <w:r>
        <w:rPr>
          <w:rFonts w:ascii="Times New Roman" w:hAnsi="Times New Roman" w:cs="Times New Roman"/>
        </w:rPr>
      </w:r>
    </w:p>
    <w:p>
      <w:pPr>
        <w:jc w:val="both"/>
        <w:tabs>
          <w:tab w:val="left" w:pos="0" w:leader="none"/>
        </w:tabs>
        <w:rPr>
          <w:rFonts w:ascii="Times New Roman" w:hAnsi="Times New Roman" w:cs="Times New Roman"/>
        </w:rPr>
      </w:pPr>
      <w:r>
        <w:rPr>
          <w:rFonts w:ascii="Times New Roman" w:hAnsi="Times New Roman" w:cs="Times New Roman"/>
        </w:rPr>
        <w:t xml:space="preserve">директору </w:t>
      </w:r>
      <w:r>
        <w:rPr>
          <w:rFonts w:ascii="Times New Roman" w:hAnsi="Times New Roman" w:cs="Times New Roman"/>
        </w:rPr>
        <w:t xml:space="preserve">- 12 календарных дней;</w:t>
      </w:r>
      <w:r>
        <w:rPr>
          <w:rFonts w:ascii="Times New Roman" w:hAnsi="Times New Roman" w:cs="Times New Roman"/>
        </w:rPr>
      </w:r>
    </w:p>
    <w:p>
      <w:pPr>
        <w:jc w:val="both"/>
        <w:tabs>
          <w:tab w:val="left" w:pos="0" w:leader="none"/>
        </w:tabs>
        <w:rPr>
          <w:rFonts w:ascii="Times New Roman" w:hAnsi="Times New Roman" w:cs="Times New Roman"/>
        </w:rPr>
      </w:pPr>
      <w:r>
        <w:rPr>
          <w:rFonts w:ascii="Times New Roman" w:hAnsi="Times New Roman" w:cs="Times New Roman"/>
        </w:rPr>
        <w:t xml:space="preserve">заместителю директора</w:t>
      </w:r>
      <w:r>
        <w:rPr>
          <w:rFonts w:ascii="Times New Roman" w:hAnsi="Times New Roman" w:cs="Times New Roman"/>
        </w:rPr>
        <w:t xml:space="preserve"> </w:t>
      </w:r>
      <w:r>
        <w:rPr>
          <w:rFonts w:ascii="Times New Roman" w:hAnsi="Times New Roman" w:cs="Times New Roman"/>
        </w:rPr>
        <w:t xml:space="preserve">- </w:t>
      </w:r>
      <w:r>
        <w:rPr>
          <w:rFonts w:ascii="Times New Roman" w:hAnsi="Times New Roman" w:cs="Times New Roman"/>
        </w:rPr>
        <w:t xml:space="preserve">8</w:t>
      </w:r>
      <w:r>
        <w:rPr>
          <w:rFonts w:ascii="Times New Roman" w:hAnsi="Times New Roman" w:cs="Times New Roman"/>
        </w:rPr>
        <w:t xml:space="preserve"> календарных дней</w:t>
      </w:r>
      <w:r>
        <w:rPr>
          <w:rFonts w:ascii="Times New Roman" w:hAnsi="Times New Roman" w:cs="Times New Roman"/>
        </w:rPr>
        <w:t xml:space="preserve">;</w:t>
      </w:r>
      <w:r>
        <w:rPr>
          <w:rFonts w:ascii="Times New Roman" w:hAnsi="Times New Roman" w:cs="Times New Roman"/>
        </w:rPr>
      </w:r>
    </w:p>
    <w:p>
      <w:pPr>
        <w:jc w:val="both"/>
        <w:tabs>
          <w:tab w:val="left" w:pos="0" w:leader="none"/>
        </w:tabs>
        <w:rPr>
          <w:rFonts w:ascii="Times New Roman" w:hAnsi="Times New Roman" w:cs="Times New Roman"/>
        </w:rPr>
      </w:pPr>
      <w:r>
        <w:rPr>
          <w:rFonts w:ascii="Times New Roman" w:hAnsi="Times New Roman" w:cs="Times New Roman"/>
        </w:rPr>
        <w:t xml:space="preserve">заведующему отделением </w:t>
      </w:r>
      <w:r>
        <w:rPr>
          <w:rFonts w:ascii="Times New Roman" w:hAnsi="Times New Roman" w:cs="Times New Roman"/>
        </w:rPr>
        <w:t xml:space="preserve">опеки и попечительства, заведующему отделением </w:t>
      </w:r>
      <w:r>
        <w:rPr>
          <w:rFonts w:ascii="Times New Roman" w:hAnsi="Times New Roman" w:cs="Times New Roman"/>
        </w:rPr>
        <w:t xml:space="preserve">социально</w:t>
      </w:r>
      <w:r>
        <w:rPr>
          <w:rFonts w:ascii="Times New Roman" w:hAnsi="Times New Roman" w:cs="Times New Roman"/>
        </w:rPr>
        <w:t xml:space="preserve">го обслуживания, специалистам по социальной работе отделения социального обслуживания</w:t>
      </w:r>
      <w:r>
        <w:rPr>
          <w:rFonts w:ascii="Times New Roman" w:hAnsi="Times New Roman" w:cs="Times New Roman"/>
        </w:rPr>
        <w:t xml:space="preserve">,</w:t>
      </w:r>
      <w:r>
        <w:rPr>
          <w:rFonts w:ascii="Times New Roman" w:hAnsi="Times New Roman" w:cs="Times New Roman"/>
        </w:rPr>
        <w:t xml:space="preserve"> </w:t>
      </w:r>
      <w:r>
        <w:rPr>
          <w:rFonts w:ascii="Times New Roman" w:hAnsi="Times New Roman" w:cs="Times New Roman"/>
        </w:rPr>
        <w:t xml:space="preserve">специалистам по социальной работе отделения</w:t>
      </w:r>
      <w:r>
        <w:rPr>
          <w:rFonts w:ascii="Times New Roman" w:hAnsi="Times New Roman" w:cs="Times New Roman"/>
        </w:rPr>
        <w:t xml:space="preserve"> </w:t>
      </w:r>
      <w:r>
        <w:rPr>
          <w:rFonts w:ascii="Times New Roman" w:hAnsi="Times New Roman" w:cs="Times New Roman"/>
        </w:rPr>
        <w:t xml:space="preserve">опеки и попечительства</w:t>
      </w:r>
      <w:r>
        <w:rPr>
          <w:rFonts w:ascii="Times New Roman" w:hAnsi="Times New Roman" w:cs="Times New Roman"/>
        </w:rPr>
        <w:t xml:space="preserve"> </w:t>
      </w:r>
      <w:r>
        <w:rPr>
          <w:rFonts w:ascii="Times New Roman" w:hAnsi="Times New Roman" w:cs="Times New Roman"/>
        </w:rPr>
        <w:t xml:space="preserve">- </w:t>
      </w:r>
      <w:r>
        <w:rPr>
          <w:rFonts w:ascii="Times New Roman" w:hAnsi="Times New Roman" w:cs="Times New Roman"/>
        </w:rPr>
        <w:t xml:space="preserve">6</w:t>
      </w:r>
      <w:r>
        <w:rPr>
          <w:rFonts w:ascii="Times New Roman" w:hAnsi="Times New Roman" w:cs="Times New Roman"/>
        </w:rPr>
        <w:t xml:space="preserve"> календарных дней</w:t>
      </w:r>
      <w:r>
        <w:rPr>
          <w:rFonts w:ascii="Times New Roman" w:hAnsi="Times New Roman" w:cs="Times New Roman"/>
        </w:rPr>
        <w:t xml:space="preserve">;</w:t>
      </w:r>
      <w:r>
        <w:rPr>
          <w:rFonts w:ascii="Times New Roman" w:hAnsi="Times New Roman" w:cs="Times New Roman"/>
        </w:rPr>
      </w:r>
    </w:p>
    <w:p>
      <w:pPr>
        <w:jc w:val="both"/>
        <w:tabs>
          <w:tab w:val="left" w:pos="0" w:leader="none"/>
        </w:tabs>
        <w:rPr>
          <w:rFonts w:ascii="Times New Roman" w:hAnsi="Times New Roman" w:cs="Times New Roman"/>
        </w:rPr>
      </w:pPr>
      <w:r>
        <w:rPr>
          <w:rFonts w:ascii="Times New Roman" w:hAnsi="Times New Roman" w:cs="Times New Roman"/>
        </w:rPr>
        <w:t xml:space="preserve">главному бухгалтеру</w:t>
      </w:r>
      <w:r>
        <w:rPr>
          <w:rFonts w:ascii="Times New Roman" w:hAnsi="Times New Roman" w:cs="Times New Roman"/>
        </w:rPr>
        <w:t xml:space="preserve">, бухгалтер</w:t>
      </w:r>
      <w:r>
        <w:rPr>
          <w:rFonts w:ascii="Times New Roman" w:hAnsi="Times New Roman" w:cs="Times New Roman"/>
        </w:rPr>
        <w:t xml:space="preserve">у</w:t>
      </w:r>
      <w:r>
        <w:rPr>
          <w:rFonts w:ascii="Times New Roman" w:hAnsi="Times New Roman" w:cs="Times New Roman"/>
        </w:rPr>
        <w:t xml:space="preserve">, экономист</w:t>
      </w:r>
      <w:r>
        <w:rPr>
          <w:rFonts w:ascii="Times New Roman" w:hAnsi="Times New Roman" w:cs="Times New Roman"/>
        </w:rPr>
        <w:t xml:space="preserve">у, юристу, специалисту по охране труда,</w:t>
      </w:r>
      <w:r>
        <w:rPr>
          <w:rFonts w:ascii="Times New Roman" w:hAnsi="Times New Roman" w:cs="Times New Roman"/>
        </w:rPr>
        <w:t xml:space="preserve"> </w:t>
      </w:r>
      <w:r>
        <w:rPr>
          <w:rFonts w:ascii="Times New Roman" w:hAnsi="Times New Roman" w:cs="Times New Roman"/>
        </w:rPr>
        <w:t xml:space="preserve">специалисту по кадрам,</w:t>
      </w:r>
      <w:r>
        <w:rPr>
          <w:rFonts w:ascii="Times New Roman" w:hAnsi="Times New Roman" w:cs="Times New Roman"/>
        </w:rPr>
        <w:t xml:space="preserve"> системному администратору,</w:t>
      </w:r>
      <w:r>
        <w:rPr>
          <w:rFonts w:ascii="Times New Roman" w:hAnsi="Times New Roman" w:cs="Times New Roman"/>
        </w:rPr>
        <w:t xml:space="preserve"> специалистам по социальной работе</w:t>
      </w:r>
      <w:r>
        <w:rPr>
          <w:rFonts w:ascii="Times New Roman" w:hAnsi="Times New Roman" w:cs="Times New Roman"/>
        </w:rPr>
        <w:t xml:space="preserve"> </w:t>
      </w:r>
      <w:r>
        <w:rPr>
          <w:rFonts w:ascii="Times New Roman" w:hAnsi="Times New Roman" w:cs="Times New Roman"/>
        </w:rPr>
        <w:t xml:space="preserve">отделения по назн</w:t>
      </w:r>
      <w:r>
        <w:rPr>
          <w:rFonts w:ascii="Times New Roman" w:hAnsi="Times New Roman" w:cs="Times New Roman"/>
        </w:rPr>
        <w:t xml:space="preserve">ачению и выплате мер социальной поддержки</w:t>
      </w:r>
      <w:r>
        <w:rPr>
          <w:rFonts w:ascii="Times New Roman" w:hAnsi="Times New Roman" w:cs="Times New Roman"/>
        </w:rPr>
        <w:t xml:space="preserve">,</w:t>
      </w:r>
      <w:r>
        <w:rPr>
          <w:rFonts w:ascii="Times New Roman" w:hAnsi="Times New Roman" w:cs="Times New Roman"/>
        </w:rPr>
        <w:t xml:space="preserve"> психологу, инструктору АФК</w:t>
      </w:r>
      <w:r>
        <w:rPr>
          <w:rFonts w:ascii="Times New Roman" w:hAnsi="Times New Roman" w:cs="Times New Roman"/>
        </w:rPr>
        <w:t xml:space="preserve">- </w:t>
      </w:r>
      <w:r>
        <w:rPr>
          <w:rFonts w:ascii="Times New Roman" w:hAnsi="Times New Roman" w:cs="Times New Roman"/>
        </w:rPr>
        <w:t xml:space="preserve">4</w:t>
      </w:r>
      <w:r>
        <w:rPr>
          <w:rFonts w:ascii="Times New Roman" w:hAnsi="Times New Roman" w:cs="Times New Roman"/>
        </w:rPr>
        <w:t xml:space="preserve"> календарных дн</w:t>
      </w:r>
      <w:r>
        <w:rPr>
          <w:rFonts w:ascii="Times New Roman" w:hAnsi="Times New Roman" w:cs="Times New Roman"/>
        </w:rPr>
        <w:t xml:space="preserve">я;</w:t>
      </w:r>
      <w:r>
        <w:rPr>
          <w:rFonts w:ascii="Times New Roman" w:hAnsi="Times New Roman" w:cs="Times New Roman"/>
        </w:rPr>
        <w:t xml:space="preserve"> </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водителям, выезжающим за пределы района и выполняющим трудовые функции за пределами нормальной продолжительности рабочего времени - 6 календарных дней.</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color w:val="auto"/>
        </w:rPr>
        <w:t xml:space="preserve">5.7.</w:t>
      </w:r>
      <w:r>
        <w:rPr>
          <w:rFonts w:ascii="Times New Roman" w:hAnsi="Times New Roman" w:cs="Times New Roman"/>
          <w:color w:val="ff0000"/>
        </w:rPr>
        <w:t xml:space="preserve"> </w:t>
      </w:r>
      <w:r>
        <w:rPr>
          <w:rFonts w:ascii="Times New Roman" w:hAnsi="Times New Roman" w:cs="Times New Roman"/>
          <w:color w:val="auto"/>
        </w:rPr>
        <w:t xml:space="preserve">За участие в пров</w:t>
      </w:r>
      <w:r>
        <w:rPr>
          <w:rFonts w:ascii="Times New Roman" w:hAnsi="Times New Roman" w:cs="Times New Roman"/>
          <w:color w:val="auto"/>
        </w:rPr>
        <w:t xml:space="preserve">одим</w:t>
      </w:r>
      <w:r>
        <w:rPr>
          <w:rFonts w:ascii="Times New Roman" w:hAnsi="Times New Roman" w:cs="Times New Roman"/>
          <w:color w:val="auto"/>
        </w:rPr>
        <w:t xml:space="preserve">ых</w:t>
      </w:r>
      <w:r>
        <w:rPr>
          <w:rFonts w:ascii="Times New Roman" w:hAnsi="Times New Roman" w:cs="Times New Roman"/>
        </w:rPr>
        <w:t xml:space="preserve"> физкультурно-оздоровительн</w:t>
      </w:r>
      <w:r>
        <w:rPr>
          <w:rFonts w:ascii="Times New Roman" w:hAnsi="Times New Roman" w:cs="Times New Roman"/>
        </w:rPr>
        <w:t xml:space="preserve">ых</w:t>
      </w:r>
      <w:r>
        <w:rPr>
          <w:rFonts w:ascii="Times New Roman" w:hAnsi="Times New Roman" w:cs="Times New Roman"/>
        </w:rPr>
        <w:t xml:space="preserve"> и спортивно-массов</w:t>
      </w:r>
      <w:r>
        <w:rPr>
          <w:rFonts w:ascii="Times New Roman" w:hAnsi="Times New Roman" w:cs="Times New Roman"/>
        </w:rPr>
        <w:t xml:space="preserve">ых</w:t>
      </w:r>
      <w:r>
        <w:rPr>
          <w:rFonts w:ascii="Times New Roman" w:hAnsi="Times New Roman" w:cs="Times New Roman"/>
        </w:rPr>
        <w:t xml:space="preserve"> </w:t>
      </w:r>
      <w:r>
        <w:rPr>
          <w:rFonts w:ascii="Times New Roman" w:hAnsi="Times New Roman" w:cs="Times New Roman"/>
        </w:rPr>
        <w:t xml:space="preserve">мероприятиях</w:t>
      </w:r>
      <w:r>
        <w:rPr>
          <w:rFonts w:ascii="Times New Roman" w:hAnsi="Times New Roman" w:cs="Times New Roman"/>
        </w:rPr>
        <w:t xml:space="preserve"> работник</w:t>
      </w:r>
      <w:r>
        <w:rPr>
          <w:rFonts w:ascii="Times New Roman" w:hAnsi="Times New Roman" w:cs="Times New Roman"/>
        </w:rPr>
        <w:t xml:space="preserve">а</w:t>
      </w:r>
      <w:r>
        <w:rPr>
          <w:rFonts w:ascii="Times New Roman" w:hAnsi="Times New Roman" w:cs="Times New Roman"/>
        </w:rPr>
        <w:t xml:space="preserve"> и член</w:t>
      </w:r>
      <w:r>
        <w:rPr>
          <w:rFonts w:ascii="Times New Roman" w:hAnsi="Times New Roman" w:cs="Times New Roman"/>
        </w:rPr>
        <w:t xml:space="preserve">ов</w:t>
      </w:r>
      <w:r>
        <w:rPr>
          <w:rFonts w:ascii="Times New Roman" w:hAnsi="Times New Roman" w:cs="Times New Roman"/>
        </w:rPr>
        <w:t xml:space="preserve"> </w:t>
      </w:r>
      <w:r>
        <w:rPr>
          <w:rFonts w:ascii="Times New Roman" w:hAnsi="Times New Roman" w:cs="Times New Roman"/>
        </w:rPr>
        <w:t xml:space="preserve">его</w:t>
      </w:r>
      <w:r>
        <w:rPr>
          <w:rFonts w:ascii="Times New Roman" w:hAnsi="Times New Roman" w:cs="Times New Roman"/>
        </w:rPr>
        <w:t xml:space="preserve"> сем</w:t>
      </w:r>
      <w:r>
        <w:rPr>
          <w:rFonts w:ascii="Times New Roman" w:hAnsi="Times New Roman" w:cs="Times New Roman"/>
        </w:rPr>
        <w:t xml:space="preserve">ьи</w:t>
      </w:r>
      <w:r>
        <w:rPr>
          <w:rFonts w:ascii="Times New Roman" w:hAnsi="Times New Roman" w:cs="Times New Roman"/>
        </w:rPr>
        <w:t xml:space="preserve"> в целях пропаганды здорового образа жизни</w:t>
      </w:r>
      <w:r>
        <w:rPr>
          <w:rFonts w:ascii="Times New Roman" w:hAnsi="Times New Roman" w:cs="Times New Roman"/>
        </w:rPr>
        <w:t xml:space="preserve"> предоставляется </w:t>
      </w:r>
      <w:r>
        <w:rPr>
          <w:rFonts w:ascii="Times New Roman" w:hAnsi="Times New Roman" w:cs="Times New Roman"/>
        </w:rPr>
        <w:t xml:space="preserve">дополнительный </w:t>
      </w:r>
      <w:r>
        <w:rPr>
          <w:rFonts w:ascii="Times New Roman" w:hAnsi="Times New Roman" w:cs="Times New Roman"/>
        </w:rPr>
        <w:t xml:space="preserve"> </w:t>
      </w:r>
      <w:r>
        <w:rPr>
          <w:rFonts w:ascii="Times New Roman" w:hAnsi="Times New Roman" w:cs="Times New Roman"/>
        </w:rPr>
        <w:t xml:space="preserve">оплачиваемый</w:t>
      </w:r>
      <w:r>
        <w:rPr>
          <w:rFonts w:ascii="Times New Roman" w:hAnsi="Times New Roman" w:cs="Times New Roman"/>
        </w:rPr>
        <w:t xml:space="preserve"> </w:t>
      </w:r>
      <w:r>
        <w:rPr>
          <w:rFonts w:ascii="Times New Roman" w:hAnsi="Times New Roman" w:cs="Times New Roman"/>
        </w:rPr>
        <w:t xml:space="preserve">день</w:t>
      </w:r>
      <w:r>
        <w:rPr>
          <w:rFonts w:ascii="Times New Roman" w:hAnsi="Times New Roman" w:cs="Times New Roman"/>
        </w:rPr>
        <w:t xml:space="preserve"> за каждое </w:t>
      </w:r>
      <w:r>
        <w:rPr>
          <w:rFonts w:ascii="Times New Roman" w:hAnsi="Times New Roman" w:cs="Times New Roman"/>
        </w:rPr>
        <w:t xml:space="preserve">проводимое </w:t>
      </w:r>
      <w:r>
        <w:rPr>
          <w:rFonts w:ascii="Times New Roman" w:hAnsi="Times New Roman" w:cs="Times New Roman"/>
        </w:rPr>
        <w:t xml:space="preserve">мероприятие.</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5.</w:t>
      </w:r>
      <w:r>
        <w:rPr>
          <w:rFonts w:ascii="Times New Roman" w:hAnsi="Times New Roman" w:cs="Times New Roman"/>
        </w:rPr>
        <w:t xml:space="preserve">8</w:t>
      </w:r>
      <w:r>
        <w:rPr>
          <w:rFonts w:ascii="Times New Roman" w:hAnsi="Times New Roman" w:cs="Times New Roman"/>
        </w:rPr>
        <w:t xml:space="preserve">. </w:t>
      </w:r>
      <w:r>
        <w:rPr>
          <w:rFonts w:ascii="Times New Roman" w:hAnsi="Times New Roman" w:cs="Times New Roman"/>
        </w:rPr>
        <w:t xml:space="preserve">Продолжительность ежегодного основного и дополнительных оплачиваемых отпусков работников исчисляется в календарных днях. Нерабочие праздничные дни, прихо</w:t>
      </w:r>
      <w:r>
        <w:rPr>
          <w:rFonts w:ascii="Times New Roman" w:hAnsi="Times New Roman" w:cs="Times New Roman"/>
        </w:rPr>
        <w:t xml:space="preserve">дящиеся на период отпуска, в число календарных дней отпуска не включаются и не оплачиваются. При исчислении общей продолжительности ежегодного оплачиваемого отпуска дополнительные оплачиваемые отпуска суммируются с ежегодным основным оплачиваемым отпуском.</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Оплачиваемый отпуск предоставляется работникам ежегодно. Право на использование отпуска за первый год работы возникает у работника по истечении шести месяцев его непрерывной работы в Учреждении.</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До истечения шести месяцев непрерывной работы оплачиваемый отпуск по заявлению работника должен быть предоставлен:</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женщинам - перед отпуском по беременности и родам или непосредственно после него;</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работникам в возрасте до восемнадцати лет;</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работникам, усыновившим ребенка (детей) в возрасте до трех месяцев;</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в других случаях, предусмотренных федеральными законами.</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 установленной в Учреждении.</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5</w:t>
      </w:r>
      <w:r>
        <w:rPr>
          <w:rFonts w:ascii="Times New Roman" w:hAnsi="Times New Roman" w:cs="Times New Roman"/>
        </w:rPr>
        <w:t xml:space="preserve">.</w:t>
      </w:r>
      <w:r>
        <w:rPr>
          <w:rFonts w:ascii="Times New Roman" w:hAnsi="Times New Roman" w:cs="Times New Roman"/>
        </w:rPr>
        <w:t xml:space="preserve">9</w:t>
      </w:r>
      <w:r>
        <w:rPr>
          <w:rFonts w:ascii="Times New Roman" w:hAnsi="Times New Roman" w:cs="Times New Roman"/>
        </w:rPr>
        <w:t xml:space="preserve">. </w:t>
      </w:r>
      <w:r>
        <w:rPr>
          <w:rFonts w:ascii="Times New Roman" w:hAnsi="Times New Roman" w:cs="Times New Roman"/>
        </w:rPr>
        <w:t xml:space="preserve">В соответствии со статьей 123 ТК РФ не позднее, чем за две недели до наступления календарного года, разрабатывать с уч</w:t>
      </w:r>
      <w:r>
        <w:rPr>
          <w:rFonts w:ascii="Times New Roman" w:hAnsi="Times New Roman" w:cs="Times New Roman"/>
        </w:rPr>
        <w:t xml:space="preserve">етом мнения профкома, утверждать и доводить до сведения работников график отпусков на очередной календарный год. Утвержденный график отпусков на очередной календарный год является обязательным для исполнения как работодателем, так и работниками Учреждения.</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Отдельным категориям работников в случаях, предусмотренных ТК РФ и иными федеральными законами, ежего</w:t>
      </w:r>
      <w:r>
        <w:rPr>
          <w:rFonts w:ascii="Times New Roman" w:hAnsi="Times New Roman" w:cs="Times New Roman"/>
        </w:rPr>
        <w:t xml:space="preserve">дный оплачиваемый отпуск предоставляется по их желанию в удобное для них время. По желанию мужа ежегодный отпуск ему предоставляется в период нахождения его жены в отпуске по беременности и родам независимо от времени его непрерывной работы у работодателя.</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5.</w:t>
      </w:r>
      <w:r>
        <w:rPr>
          <w:rFonts w:ascii="Times New Roman" w:hAnsi="Times New Roman" w:cs="Times New Roman"/>
        </w:rPr>
        <w:t xml:space="preserve">10</w:t>
      </w:r>
      <w:r>
        <w:rPr>
          <w:rFonts w:ascii="Times New Roman" w:hAnsi="Times New Roman" w:cs="Times New Roman"/>
        </w:rPr>
        <w:t xml:space="preserve">.</w:t>
      </w:r>
      <w:r>
        <w:rPr>
          <w:rFonts w:ascii="Times New Roman" w:hAnsi="Times New Roman" w:cs="Times New Roman"/>
        </w:rPr>
        <w:t xml:space="preserve"> </w:t>
      </w:r>
      <w:r>
        <w:rPr>
          <w:rFonts w:ascii="Times New Roman" w:hAnsi="Times New Roman" w:cs="Times New Roman"/>
        </w:rPr>
        <w:t xml:space="preserve">Оформлять ежегодный очередной оплачиваемый отпуск приказом (с указанием даты его начала и продолжительности), после предупреждения работника о начале отпуска не позднее, чем за две недели до его начала.</w:t>
      </w:r>
      <w:r>
        <w:rPr>
          <w:rFonts w:ascii="Times New Roman" w:hAnsi="Times New Roman" w:cs="Times New Roman"/>
        </w:rPr>
        <w:t xml:space="preserve"> </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Производить оплату отпуска не позднее, чем за три дня до его начала. В случае задержки оплаты за время очередного отпуска либо неполной оплаты отпуска, по желанию работника переносить отпуск на другой срок.</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5.</w:t>
      </w:r>
      <w:r>
        <w:rPr>
          <w:rFonts w:ascii="Times New Roman" w:hAnsi="Times New Roman" w:cs="Times New Roman"/>
        </w:rPr>
        <w:t xml:space="preserve">1</w:t>
      </w:r>
      <w:r>
        <w:rPr>
          <w:rFonts w:ascii="Times New Roman" w:hAnsi="Times New Roman" w:cs="Times New Roman"/>
        </w:rPr>
        <w:t xml:space="preserve">1</w:t>
      </w:r>
      <w:r>
        <w:rPr>
          <w:rFonts w:ascii="Times New Roman" w:hAnsi="Times New Roman" w:cs="Times New Roman"/>
        </w:rPr>
        <w:t xml:space="preserve">. </w:t>
      </w:r>
      <w:r>
        <w:rPr>
          <w:rFonts w:ascii="Times New Roman" w:hAnsi="Times New Roman" w:cs="Times New Roman"/>
        </w:rPr>
        <w:t xml:space="preserve">Ежегодный оплачиваемый отпуск должен быть продлен или перенесен на другой срок, определяемый работодателем с учетом пожеланий работника, в случаях:</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временной нетрудоспособности работника;</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исполнения работником во время ежегодного оплачиваемого отпуска государственных обязанностей, если для этого законом предусмотрено освобождение от работы;</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наступления отпуска по беременности и родам;</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совпадения сроков ежегодного и учебного отпусков;</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в других случаях, предусмотренных законодательством.</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5.1</w:t>
      </w:r>
      <w:r>
        <w:rPr>
          <w:rFonts w:ascii="Times New Roman" w:hAnsi="Times New Roman" w:cs="Times New Roman"/>
        </w:rPr>
        <w:t xml:space="preserve">2</w:t>
      </w:r>
      <w:r>
        <w:rPr>
          <w:rFonts w:ascii="Times New Roman" w:hAnsi="Times New Roman" w:cs="Times New Roman"/>
        </w:rPr>
        <w:t xml:space="preserve">. </w:t>
      </w:r>
      <w:r>
        <w:rPr>
          <w:rFonts w:ascii="Times New Roman" w:hAnsi="Times New Roman" w:cs="Times New Roman"/>
        </w:rPr>
        <w:t xml:space="preserve">В исключительных случаях, когда предоставление отпуска работнику в текущем году может неблагоприятно отразиться на нормальном ходе работы Учреждения, допускается с согласия работника перенесение отпуска на </w:t>
      </w:r>
      <w:r>
        <w:rPr>
          <w:rFonts w:ascii="Times New Roman" w:hAnsi="Times New Roman" w:cs="Times New Roman"/>
        </w:rPr>
        <w:t xml:space="preserve">другой период.</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5.1</w:t>
      </w:r>
      <w:r>
        <w:rPr>
          <w:rFonts w:ascii="Times New Roman" w:hAnsi="Times New Roman" w:cs="Times New Roman"/>
        </w:rPr>
        <w:t xml:space="preserve">3</w:t>
      </w:r>
      <w:r>
        <w:rPr>
          <w:rFonts w:ascii="Times New Roman" w:hAnsi="Times New Roman" w:cs="Times New Roman"/>
        </w:rPr>
        <w:t xml:space="preserve">. </w:t>
      </w:r>
      <w:r>
        <w:rPr>
          <w:rFonts w:ascii="Times New Roman" w:hAnsi="Times New Roman" w:cs="Times New Roman"/>
        </w:rPr>
        <w:t xml:space="preserve">По соглашению между р</w:t>
      </w:r>
      <w:r>
        <w:rPr>
          <w:rFonts w:ascii="Times New Roman" w:hAnsi="Times New Roman" w:cs="Times New Roman"/>
        </w:rPr>
        <w:t xml:space="preserve">аботником и работодателем ежегодный оплачиваемый отпуск может быть разделен на части, за исключением случаев, когда это может нарушить нормальный ход работы Учреждения. При этом хотя бы одна из частей этого отпуска должна быть не менее 14 календарных дней.</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5.1</w:t>
      </w:r>
      <w:r>
        <w:rPr>
          <w:rFonts w:ascii="Times New Roman" w:hAnsi="Times New Roman" w:cs="Times New Roman"/>
        </w:rPr>
        <w:t xml:space="preserve">4</w:t>
      </w:r>
      <w:r>
        <w:rPr>
          <w:rFonts w:ascii="Times New Roman" w:hAnsi="Times New Roman" w:cs="Times New Roman"/>
        </w:rPr>
        <w:t xml:space="preserve">. </w:t>
      </w:r>
      <w:r>
        <w:rPr>
          <w:rFonts w:ascii="Times New Roman" w:hAnsi="Times New Roman" w:cs="Times New Roman"/>
        </w:rPr>
        <w:t xml:space="preserve">Отзыв работника из отпуска допускается только с его согласия. </w:t>
      </w:r>
      <w:r>
        <w:rPr>
          <w:rFonts w:ascii="Times New Roman" w:hAnsi="Times New Roman" w:cs="Times New Roman"/>
        </w:rPr>
        <w:t xml:space="preserve">Неиспользованная</w:t>
      </w:r>
      <w:r>
        <w:rPr>
          <w:rFonts w:ascii="Times New Roman" w:hAnsi="Times New Roman" w:cs="Times New Roman"/>
        </w:rPr>
        <w:t xml:space="preserve"> в связи с этим часть отпуска должна быть предоставлена по выбору работника в удобное для него время в течение текущего рабочего года или присоединена к отпуску за следующий год. Отзыв из отпуска работников в возрасте до восемнадцати лет не допускается.</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5.1</w:t>
      </w:r>
      <w:r>
        <w:rPr>
          <w:rFonts w:ascii="Times New Roman" w:hAnsi="Times New Roman" w:cs="Times New Roman"/>
        </w:rPr>
        <w:t xml:space="preserve">5</w:t>
      </w:r>
      <w:r>
        <w:rPr>
          <w:rFonts w:ascii="Times New Roman" w:hAnsi="Times New Roman" w:cs="Times New Roman"/>
        </w:rPr>
        <w:t xml:space="preserve">. </w:t>
      </w:r>
      <w:r>
        <w:rPr>
          <w:rFonts w:ascii="Times New Roman" w:hAnsi="Times New Roman" w:cs="Times New Roman"/>
        </w:rPr>
        <w:t xml:space="preserve">При увольнении работнику выплачивается денежная компенсация за все неиспольз</w:t>
      </w:r>
      <w:r>
        <w:rPr>
          <w:rFonts w:ascii="Times New Roman" w:hAnsi="Times New Roman" w:cs="Times New Roman"/>
        </w:rPr>
        <w:t xml:space="preserve">ованные дни отпуска. По письменному заявлению работника неиспользованные дни отпуска могут быть предоставлены ему с последующим увольнением (за исключением случаев увольнения за виновные действия). При этом днем увольнения считается последний день отпуска.</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5.1</w:t>
      </w:r>
      <w:r>
        <w:rPr>
          <w:rFonts w:ascii="Times New Roman" w:hAnsi="Times New Roman" w:cs="Times New Roman"/>
        </w:rPr>
        <w:t xml:space="preserve">6</w:t>
      </w:r>
      <w:r>
        <w:rPr>
          <w:rFonts w:ascii="Times New Roman" w:hAnsi="Times New Roman" w:cs="Times New Roman"/>
        </w:rPr>
        <w:t xml:space="preserve">. </w:t>
      </w:r>
      <w:r>
        <w:rPr>
          <w:rFonts w:ascii="Times New Roman" w:hAnsi="Times New Roman" w:cs="Times New Roman"/>
        </w:rPr>
        <w:t xml:space="preserve">При предо</w:t>
      </w:r>
      <w:r>
        <w:rPr>
          <w:rFonts w:ascii="Times New Roman" w:hAnsi="Times New Roman" w:cs="Times New Roman"/>
        </w:rPr>
        <w:t xml:space="preserve">ставлении отпуска с последующим увольнением при расторжении трудового договора по инициативе работника этот работник имеет право отозвать свое заявление об увольнении до дня начала отпуска, если на его место не приглашен в порядке перевода другой работник.</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5.1</w:t>
      </w:r>
      <w:r>
        <w:rPr>
          <w:rFonts w:ascii="Times New Roman" w:hAnsi="Times New Roman" w:cs="Times New Roman"/>
        </w:rPr>
        <w:t xml:space="preserve">7</w:t>
      </w:r>
      <w:r>
        <w:rPr>
          <w:rFonts w:ascii="Times New Roman" w:hAnsi="Times New Roman" w:cs="Times New Roman"/>
        </w:rPr>
        <w:t xml:space="preserve">. </w:t>
      </w:r>
      <w:r>
        <w:rPr>
          <w:rFonts w:ascii="Times New Roman" w:hAnsi="Times New Roman" w:cs="Times New Roman"/>
        </w:rPr>
        <w:t xml:space="preserve">Лицам, работающим по совместительству, ежегодные основные и </w:t>
      </w:r>
      <w:r>
        <w:rPr>
          <w:rFonts w:ascii="Times New Roman" w:hAnsi="Times New Roman" w:cs="Times New Roman"/>
        </w:rPr>
        <w:t xml:space="preserve">дополнительные оплачиваемые отпуска предоставляются одновременно с отпуском по основной работе. Если на работе по совместительству работник не отработал шести месяцев, то отпуск предоставляется авансом.</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Если на работе по совместительству продолжительность ежегодного оплачиваемого отпуска работника меньше, чем продолжительность отпуска по основному месту работы, то работодатель по просьбе работника предоставляет ему отпуск без сохранения заработной платы.</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5.1</w:t>
      </w:r>
      <w:r>
        <w:rPr>
          <w:rFonts w:ascii="Times New Roman" w:hAnsi="Times New Roman" w:cs="Times New Roman"/>
        </w:rPr>
        <w:t xml:space="preserve">8</w:t>
      </w:r>
      <w:r>
        <w:rPr>
          <w:rFonts w:ascii="Times New Roman" w:hAnsi="Times New Roman" w:cs="Times New Roman"/>
        </w:rPr>
        <w:t xml:space="preserve">. </w:t>
      </w:r>
      <w:r>
        <w:rPr>
          <w:rFonts w:ascii="Times New Roman" w:hAnsi="Times New Roman" w:cs="Times New Roman"/>
        </w:rPr>
        <w:t xml:space="preserve">Женщинам по заявл</w:t>
      </w:r>
      <w:r>
        <w:rPr>
          <w:rFonts w:ascii="Times New Roman" w:hAnsi="Times New Roman" w:cs="Times New Roman"/>
        </w:rPr>
        <w:t xml:space="preserve">ению и на основании выданного в установленном порядке листка нетрудоспособности предоставляется отпуск по беременности и родам, а по заявлению и на основании свидетельства о рождении ребенка - отпуск по уходу за ребенком до достижения им возраста трех лет.</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Отпуска по уходу за ребенком могут быть использованы полностью или по частям также отцом ребенка, бабушкой, дедом, другим родственником или опекуном, фактически осуществляющим уход за ребенком.</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На период отпуска по уходу за</w:t>
      </w:r>
      <w:r>
        <w:rPr>
          <w:rFonts w:ascii="Times New Roman" w:hAnsi="Times New Roman" w:cs="Times New Roman"/>
        </w:rPr>
        <w:t xml:space="preserve"> ребенком за работником сохраняется место работы (должность). Отпуска по уходу за ребенком засчитываются в общий и непрерывный трудовой стаж, а также в стаж работы по специальности (за исключением случаев досрочного назначения трудовой пенсии по старости).</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В соответствии </w:t>
      </w:r>
      <w:r>
        <w:rPr>
          <w:rFonts w:ascii="Times New Roman" w:hAnsi="Times New Roman" w:cs="Times New Roman"/>
        </w:rPr>
        <w:t xml:space="preserve">со статьей 260 ТК РФ перед отпуском по беременности и родам или непосредственно после него либо по окончании отпуска по уходу за ребенком женщине по ее желанию предоставляется ежегодный оплачиваемый отпуск независимо от стажа работы у данного работодателя.</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5.1</w:t>
      </w:r>
      <w:r>
        <w:rPr>
          <w:rFonts w:ascii="Times New Roman" w:hAnsi="Times New Roman" w:cs="Times New Roman"/>
        </w:rPr>
        <w:t xml:space="preserve">9</w:t>
      </w:r>
      <w:r>
        <w:rPr>
          <w:rFonts w:ascii="Times New Roman" w:hAnsi="Times New Roman" w:cs="Times New Roman"/>
        </w:rPr>
        <w:t xml:space="preserve">. </w:t>
      </w:r>
      <w:r>
        <w:rPr>
          <w:rFonts w:ascii="Times New Roman" w:hAnsi="Times New Roman" w:cs="Times New Roman"/>
        </w:rPr>
        <w:t xml:space="preserve">Работникам, совмещающим работу с получением высшего образования по программам бакалавриата, программам специалитета или программам магистратуры, и работ</w:t>
      </w:r>
      <w:r>
        <w:rPr>
          <w:rFonts w:ascii="Times New Roman" w:hAnsi="Times New Roman" w:cs="Times New Roman"/>
        </w:rPr>
        <w:t xml:space="preserve">никам, поступающим на обучение по указанным образовательным программам; работникам, совмещающим работу с получением высшего образования - подготовки кадров высшей квалификации, а также работникам, допущенным к соисканию ученой степени кандидата наук или до</w:t>
      </w:r>
      <w:r>
        <w:rPr>
          <w:rFonts w:ascii="Times New Roman" w:hAnsi="Times New Roman" w:cs="Times New Roman"/>
        </w:rPr>
        <w:t xml:space="preserve">ктора наук; работникам, совмещающим работу с получением среднего профессионального образования, и работникам, поступающим на обучение по образовательным программам среднего профессионального образования; работникам получающим основное общее или среднее общ</w:t>
      </w:r>
      <w:r>
        <w:rPr>
          <w:rFonts w:ascii="Times New Roman" w:hAnsi="Times New Roman" w:cs="Times New Roman"/>
        </w:rPr>
        <w:t xml:space="preserve">ее образование по очно-заочной форме обучения, направленным работодателем или поступившим самостоятельно на обучение в образовательные учреждения имеющие государственную аккредитацию, независимо от организационно-правовых форм, по очной и очно-заочной (веч</w:t>
      </w:r>
      <w:r>
        <w:rPr>
          <w:rFonts w:ascii="Times New Roman" w:hAnsi="Times New Roman" w:cs="Times New Roman"/>
        </w:rPr>
        <w:t xml:space="preserve">ерней) формах обучения, успешно обучающимся в указанных учреждениях, при получении образования соответствующего уровня впервые, предоставляются дополнительные отпуска с сохранением среднего заработка в соответствии с действующим трудовым законодательством.</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5.</w:t>
      </w:r>
      <w:r>
        <w:rPr>
          <w:rFonts w:ascii="Times New Roman" w:hAnsi="Times New Roman" w:cs="Times New Roman"/>
        </w:rPr>
        <w:t xml:space="preserve">20</w:t>
      </w:r>
      <w:r>
        <w:rPr>
          <w:rFonts w:ascii="Times New Roman" w:hAnsi="Times New Roman" w:cs="Times New Roman"/>
        </w:rPr>
        <w:t xml:space="preserve">. </w:t>
      </w:r>
      <w:r>
        <w:rPr>
          <w:rFonts w:ascii="Times New Roman" w:hAnsi="Times New Roman" w:cs="Times New Roman"/>
        </w:rPr>
        <w:t xml:space="preserve">Работодатель на основании письменного заявления работника обязан предоставить отпуск без сохранения заработной платы:</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работающим пенсионерам по возрасту (по старости) - до 14 календарных дней в году;</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ро</w:t>
      </w:r>
      <w:r>
        <w:rPr>
          <w:rFonts w:ascii="Times New Roman" w:hAnsi="Times New Roman" w:cs="Times New Roman"/>
        </w:rPr>
        <w:t xml:space="preserve">дителям и супругам военнослужащих, погибших или умерших в результате увечья, контузии или ранения, полученных при исполнении обязанностей военной службы, либо вследствие заболевания, связанного с прохождением военной службы - до 14 календарных дней в году;</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работающим инвалидам - до 60 календарных дней в году;</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работникам в случае рождения ребенка, регистрации брака, смерти близких родственников (супруг, супруга, дети, отец, мать, родные братья и сестры) - до 5 календарных дней в каждом случае;</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работнику, имеющем</w:t>
      </w:r>
      <w:r>
        <w:rPr>
          <w:rFonts w:ascii="Times New Roman" w:hAnsi="Times New Roman" w:cs="Times New Roman"/>
        </w:rPr>
        <w:t xml:space="preserve">у двух и более детей в возрасте до 14 лет, работнику, имеющему ребенка-инвалида в возрасте до 18 лет, одинокой матери, воспитывающей ребенка в возрасте до 14 лет, отцу, воспитывающему ребенка в возрасте до 14 лет без матери - до 14 календарных дней в году;</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одному из родителей (опекуну, попечителю, приемному родителю), имеющему ребенка в возрасте до 16 лет - дополнительный выходной день ежемесячно;</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отпуск без сохранения заработной платы на срок, необходимый для проезда к месту использования отпуска и обратно, один раз в два года;</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работникам, совмещающим работу с получением высшего образования по программам бакалавриата, программам специалитета или программам магистратуры, </w:t>
      </w:r>
      <w:r>
        <w:rPr>
          <w:rFonts w:ascii="Times New Roman" w:hAnsi="Times New Roman" w:cs="Times New Roman"/>
        </w:rPr>
        <w:t xml:space="preserve">и работникам, поступающим на обучение по указанным образовательным программам; работникам, совмещающим работу с получением высшего образования - подготовки кадров высшей квалификации, а так же работникам, допущенным к соисканию ученой степени кандидата нау</w:t>
      </w:r>
      <w:r>
        <w:rPr>
          <w:rFonts w:ascii="Times New Roman" w:hAnsi="Times New Roman" w:cs="Times New Roman"/>
        </w:rPr>
        <w:t xml:space="preserve">к или доктора наук; работникам, совмещающим работу с получением среднего профессионального образования и поступающим на обучение по образовательным программам среднего профессионального образования - в соответствии с действующим трудовым законодательством;</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по семейным обстоятельствам и другим уважительным причинам - продолжительность отпуска определяется по соглашению между работником и работодателем.</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5.2</w:t>
      </w:r>
      <w:r>
        <w:rPr>
          <w:rFonts w:ascii="Times New Roman" w:hAnsi="Times New Roman" w:cs="Times New Roman"/>
        </w:rPr>
        <w:t xml:space="preserve">1</w:t>
      </w:r>
      <w:r>
        <w:rPr>
          <w:rFonts w:ascii="Times New Roman" w:hAnsi="Times New Roman" w:cs="Times New Roman"/>
        </w:rPr>
        <w:t xml:space="preserve">. </w:t>
      </w:r>
      <w:r>
        <w:rPr>
          <w:rFonts w:ascii="Times New Roman" w:hAnsi="Times New Roman" w:cs="Times New Roman"/>
        </w:rPr>
        <w:t xml:space="preserve">По заявлению Работника</w:t>
      </w:r>
      <w:r>
        <w:rPr>
          <w:rFonts w:ascii="Times New Roman" w:hAnsi="Times New Roman" w:cs="Times New Roman"/>
        </w:rPr>
        <w:t xml:space="preserve">:</w:t>
      </w:r>
      <w:r>
        <w:rPr>
          <w:rFonts w:ascii="Times New Roman" w:hAnsi="Times New Roman" w:cs="Times New Roman"/>
        </w:rPr>
        <w:t xml:space="preserve"> </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имеющего детей школьного возраста, предоставлять до четырех часов для посещения школы на праздник «первого» (1 сентября) и «последнего звонка» с сохранением заработной платы</w:t>
      </w:r>
      <w:r>
        <w:rPr>
          <w:rFonts w:ascii="Times New Roman" w:hAnsi="Times New Roman" w:cs="Times New Roman"/>
        </w:rPr>
        <w:t xml:space="preserve">;</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имеющего детей дошкольного возраста, предоставлять до четырех часов для посещения «</w:t>
      </w:r>
      <w:r>
        <w:rPr>
          <w:rFonts w:ascii="Times New Roman" w:hAnsi="Times New Roman" w:cs="Times New Roman"/>
        </w:rPr>
        <w:t xml:space="preserve">праздничных</w:t>
      </w:r>
      <w:r>
        <w:rPr>
          <w:rFonts w:ascii="Times New Roman" w:hAnsi="Times New Roman" w:cs="Times New Roman"/>
        </w:rPr>
        <w:t xml:space="preserve"> мероприятий» в детских садах с сохранением заработной платы.</w:t>
      </w:r>
      <w:r>
        <w:rPr>
          <w:rFonts w:ascii="Times New Roman" w:hAnsi="Times New Roman" w:cs="Times New Roman"/>
        </w:rPr>
      </w:r>
    </w:p>
    <w:p>
      <w:pPr>
        <w:ind w:firstLine="567"/>
        <w:jc w:val="center"/>
        <w:tabs>
          <w:tab w:val="left" w:pos="1134" w:leader="none"/>
        </w:tabs>
        <w:rPr>
          <w:rFonts w:ascii="Times New Roman" w:hAnsi="Times New Roman" w:cs="Times New Roman"/>
          <w:b/>
        </w:rPr>
      </w:pPr>
      <w:r>
        <w:rPr>
          <w:rFonts w:ascii="Times New Roman" w:hAnsi="Times New Roman" w:cs="Times New Roman"/>
          <w:b/>
        </w:rPr>
      </w:r>
      <w:r>
        <w:rPr>
          <w:rFonts w:ascii="Times New Roman" w:hAnsi="Times New Roman" w:cs="Times New Roman"/>
          <w:b/>
        </w:rPr>
      </w:r>
    </w:p>
    <w:p>
      <w:pPr>
        <w:ind w:firstLine="567"/>
        <w:jc w:val="center"/>
        <w:tabs>
          <w:tab w:val="left" w:pos="1134" w:leader="none"/>
        </w:tabs>
        <w:rPr>
          <w:rFonts w:ascii="Times New Roman" w:hAnsi="Times New Roman" w:cs="Times New Roman"/>
          <w:b/>
        </w:rPr>
      </w:pPr>
      <w:r>
        <w:rPr>
          <w:rFonts w:ascii="Times New Roman" w:hAnsi="Times New Roman" w:cs="Times New Roman"/>
          <w:b/>
        </w:rPr>
        <w:t xml:space="preserve">Раздел VI.</w:t>
      </w:r>
      <w:r>
        <w:rPr>
          <w:rFonts w:ascii="Times New Roman" w:hAnsi="Times New Roman" w:cs="Times New Roman"/>
          <w:b/>
        </w:rPr>
      </w:r>
    </w:p>
    <w:p>
      <w:pPr>
        <w:ind w:firstLine="567"/>
        <w:jc w:val="center"/>
        <w:tabs>
          <w:tab w:val="left" w:pos="1134" w:leader="none"/>
        </w:tabs>
        <w:rPr>
          <w:rFonts w:ascii="Times New Roman" w:hAnsi="Times New Roman" w:cs="Times New Roman"/>
          <w:b/>
        </w:rPr>
      </w:pPr>
      <w:r/>
      <w:bookmarkStart w:id="2" w:name="bookmark10"/>
      <w:r>
        <w:rPr>
          <w:rFonts w:ascii="Times New Roman" w:hAnsi="Times New Roman" w:cs="Times New Roman"/>
          <w:b/>
        </w:rPr>
        <w:t xml:space="preserve">Охрана труда</w:t>
      </w:r>
      <w:bookmarkEnd w:id="2"/>
      <w:r/>
      <w:r>
        <w:rPr>
          <w:rFonts w:ascii="Times New Roman" w:hAnsi="Times New Roman" w:cs="Times New Roman"/>
          <w:b/>
        </w:rPr>
      </w:r>
    </w:p>
    <w:p>
      <w:pPr>
        <w:ind w:firstLine="709"/>
        <w:jc w:val="both"/>
        <w:tabs>
          <w:tab w:val="left" w:pos="0" w:leader="none"/>
        </w:tabs>
        <w:rPr>
          <w:rFonts w:ascii="Times New Roman" w:hAnsi="Times New Roman" w:cs="Times New Roman"/>
        </w:rPr>
      </w:pPr>
      <w:r>
        <w:rPr>
          <w:rFonts w:ascii="Times New Roman" w:hAnsi="Times New Roman" w:cs="Times New Roman"/>
        </w:rPr>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6.1. </w:t>
      </w:r>
      <w:r>
        <w:rPr>
          <w:rFonts w:ascii="Times New Roman" w:hAnsi="Times New Roman" w:cs="Times New Roman"/>
        </w:rPr>
        <w:t xml:space="preserve">Работодатель в соответствии с действующими законодательными и нормативными правовыми актами по охране труда обязуется:</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6.1</w:t>
      </w:r>
      <w:r>
        <w:rPr>
          <w:rFonts w:ascii="Times New Roman" w:hAnsi="Times New Roman" w:cs="Times New Roman"/>
        </w:rPr>
        <w:t xml:space="preserve">.1</w:t>
      </w:r>
      <w:r>
        <w:rPr>
          <w:rFonts w:ascii="Times New Roman" w:hAnsi="Times New Roman" w:cs="Times New Roman"/>
        </w:rPr>
        <w:t xml:space="preserve">. </w:t>
      </w:r>
      <w:r>
        <w:rPr>
          <w:rFonts w:ascii="Times New Roman" w:hAnsi="Times New Roman" w:cs="Times New Roman"/>
        </w:rPr>
        <w:t xml:space="preserve">Обеспечить работникам здоровые безопасные условия тр</w:t>
      </w:r>
      <w:r>
        <w:rPr>
          <w:rFonts w:ascii="Times New Roman" w:hAnsi="Times New Roman" w:cs="Times New Roman"/>
        </w:rPr>
        <w:t xml:space="preserve">уда, проводить работу по совершенствованию техники безопасности, предупреждению производственного травматизма и обеспечению соответствующих санитарно-гигиенических условий, профилактике возникновения профессиональных заболеваний работников (ст. 219 ТК РФ).</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6.</w:t>
      </w:r>
      <w:r>
        <w:rPr>
          <w:rFonts w:ascii="Times New Roman" w:hAnsi="Times New Roman" w:cs="Times New Roman"/>
        </w:rPr>
        <w:t xml:space="preserve">1.</w:t>
      </w:r>
      <w:r>
        <w:rPr>
          <w:rFonts w:ascii="Times New Roman" w:hAnsi="Times New Roman" w:cs="Times New Roman"/>
        </w:rPr>
        <w:t xml:space="preserve">2. </w:t>
      </w:r>
      <w:r>
        <w:rPr>
          <w:rFonts w:ascii="Times New Roman" w:hAnsi="Times New Roman" w:cs="Times New Roman"/>
        </w:rPr>
        <w:t xml:space="preserve">Создание и функционирование системы управления охраной труда.</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6.</w:t>
      </w:r>
      <w:r>
        <w:rPr>
          <w:rFonts w:ascii="Times New Roman" w:hAnsi="Times New Roman" w:cs="Times New Roman"/>
        </w:rPr>
        <w:t xml:space="preserve">1.</w:t>
      </w:r>
      <w:r>
        <w:rPr>
          <w:rFonts w:ascii="Times New Roman" w:hAnsi="Times New Roman" w:cs="Times New Roman"/>
        </w:rPr>
        <w:t xml:space="preserve">3. </w:t>
      </w:r>
      <w:r>
        <w:rPr>
          <w:rFonts w:ascii="Times New Roman" w:hAnsi="Times New Roman" w:cs="Times New Roman"/>
        </w:rPr>
        <w:t xml:space="preserve">Применение прошедших обязательную сертификацию или декларирование соответствия в установленном законодательством Российской Федерации о техническом регулировании порядке средств индивидуальной и коллективной защиты работников.</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6.</w:t>
      </w:r>
      <w:r>
        <w:rPr>
          <w:rFonts w:ascii="Times New Roman" w:hAnsi="Times New Roman" w:cs="Times New Roman"/>
        </w:rPr>
        <w:t xml:space="preserve">1.</w:t>
      </w:r>
      <w:r>
        <w:rPr>
          <w:rFonts w:ascii="Times New Roman" w:hAnsi="Times New Roman" w:cs="Times New Roman"/>
        </w:rPr>
        <w:t xml:space="preserve">4. </w:t>
      </w:r>
      <w:r>
        <w:rPr>
          <w:rFonts w:ascii="Times New Roman" w:hAnsi="Times New Roman" w:cs="Times New Roman"/>
        </w:rPr>
        <w:t xml:space="preserve">Приобретение и выдачу з</w:t>
      </w:r>
      <w:r>
        <w:rPr>
          <w:rFonts w:ascii="Times New Roman" w:hAnsi="Times New Roman" w:cs="Times New Roman"/>
        </w:rPr>
        <w:t xml:space="preserve">а счет собственных средств специальной одежды, специальной обуви и других средств индивидуальной защиты, смывающих и обезвреживающих средств, прошедших обязательную сертификацию или декларирование соответствия в установленном законодательством Российской Ф</w:t>
      </w:r>
      <w:r>
        <w:rPr>
          <w:rFonts w:ascii="Times New Roman" w:hAnsi="Times New Roman" w:cs="Times New Roman"/>
        </w:rPr>
        <w:t xml:space="preserve">едерации о техническом регулировании порядке, в соответствии с установленными нормами работникам,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 </w:t>
      </w:r>
      <w:r>
        <w:rPr>
          <w:rFonts w:ascii="Times New Roman" w:hAnsi="Times New Roman" w:cs="Times New Roman"/>
        </w:rPr>
        <w:t xml:space="preserve">в соответствии </w:t>
      </w:r>
      <w:r>
        <w:rPr>
          <w:rFonts w:ascii="Times New Roman" w:hAnsi="Times New Roman" w:cs="Times New Roman"/>
        </w:rPr>
        <w:t xml:space="preserve">с </w:t>
      </w:r>
      <w:r>
        <w:rPr>
          <w:rFonts w:ascii="Times New Roman" w:hAnsi="Times New Roman" w:cs="Times New Roman"/>
        </w:rPr>
        <w:t xml:space="preserve">нормам</w:t>
      </w:r>
      <w:r>
        <w:rPr>
          <w:rFonts w:ascii="Times New Roman" w:hAnsi="Times New Roman" w:cs="Times New Roman"/>
        </w:rPr>
        <w:t xml:space="preserve">и.</w:t>
      </w:r>
      <w:r>
        <w:rPr>
          <w:rFonts w:ascii="Times New Roman" w:hAnsi="Times New Roman" w:cs="Times New Roman"/>
        </w:rPr>
        <w:t xml:space="preserve"> </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Обеспечить хранение, ремонт, сушку, а при необходимости замену ранее выданных средств индивидуальной защиты за счет средств работодателя.</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6.</w:t>
      </w:r>
      <w:r>
        <w:rPr>
          <w:rFonts w:ascii="Times New Roman" w:hAnsi="Times New Roman" w:cs="Times New Roman"/>
        </w:rPr>
        <w:t xml:space="preserve">1.</w:t>
      </w:r>
      <w:r>
        <w:rPr>
          <w:rFonts w:ascii="Times New Roman" w:hAnsi="Times New Roman" w:cs="Times New Roman"/>
        </w:rPr>
        <w:t xml:space="preserve">5. </w:t>
      </w:r>
      <w:r>
        <w:rPr>
          <w:rFonts w:ascii="Times New Roman" w:hAnsi="Times New Roman" w:cs="Times New Roman"/>
        </w:rPr>
        <w:t xml:space="preserve">Для всех поступающих на работу лиц проводить инструктаж по охране труда,</w:t>
      </w:r>
      <w:r>
        <w:rPr>
          <w:rFonts w:ascii="Times New Roman" w:hAnsi="Times New Roman" w:cs="Times New Roman"/>
        </w:rPr>
        <w:t xml:space="preserve"> </w:t>
      </w:r>
      <w:r>
        <w:rPr>
          <w:rFonts w:ascii="Times New Roman" w:hAnsi="Times New Roman" w:cs="Times New Roman"/>
        </w:rPr>
        <w:t xml:space="preserve">о</w:t>
      </w:r>
      <w:r>
        <w:rPr>
          <w:rFonts w:ascii="Times New Roman" w:hAnsi="Times New Roman" w:cs="Times New Roman"/>
        </w:rPr>
        <w:t xml:space="preserve">рганизуют обучение руководителей, специалистов по охране труда, членов комиссий по охране труда по 40-часовой программе.</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6.</w:t>
      </w:r>
      <w:r>
        <w:rPr>
          <w:rFonts w:ascii="Times New Roman" w:hAnsi="Times New Roman" w:cs="Times New Roman"/>
        </w:rPr>
        <w:t xml:space="preserve">1.</w:t>
      </w:r>
      <w:r>
        <w:rPr>
          <w:rFonts w:ascii="Times New Roman" w:hAnsi="Times New Roman" w:cs="Times New Roman"/>
        </w:rPr>
        <w:t xml:space="preserve">6. </w:t>
      </w:r>
      <w:r>
        <w:rPr>
          <w:rFonts w:ascii="Times New Roman" w:hAnsi="Times New Roman" w:cs="Times New Roman"/>
        </w:rPr>
        <w:t xml:space="preserve">Обеспечивать работников правилами и инструкциями, другими нормативными и справочными материалами по охране труда</w:t>
      </w:r>
      <w:r>
        <w:rPr>
          <w:rFonts w:ascii="Times New Roman" w:hAnsi="Times New Roman" w:cs="Times New Roman"/>
        </w:rPr>
        <w:t xml:space="preserve"> на каждое рабочее место</w:t>
      </w:r>
      <w:r>
        <w:rPr>
          <w:rFonts w:ascii="Times New Roman" w:hAnsi="Times New Roman" w:cs="Times New Roman"/>
        </w:rPr>
        <w:t xml:space="preserve">.</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6.</w:t>
      </w:r>
      <w:r>
        <w:rPr>
          <w:rFonts w:ascii="Times New Roman" w:hAnsi="Times New Roman" w:cs="Times New Roman"/>
        </w:rPr>
        <w:t xml:space="preserve">1.</w:t>
      </w:r>
      <w:r>
        <w:rPr>
          <w:rFonts w:ascii="Times New Roman" w:hAnsi="Times New Roman" w:cs="Times New Roman"/>
        </w:rPr>
        <w:t xml:space="preserve">7</w:t>
      </w:r>
      <w:r>
        <w:rPr>
          <w:rFonts w:ascii="Times New Roman" w:hAnsi="Times New Roman" w:cs="Times New Roman"/>
        </w:rPr>
        <w:t xml:space="preserve">. </w:t>
      </w:r>
      <w:r>
        <w:rPr>
          <w:rFonts w:ascii="Times New Roman" w:hAnsi="Times New Roman" w:cs="Times New Roman"/>
        </w:rPr>
        <w:t xml:space="preserve">Организовать работу по охране и безопасности труда, исходя из результатов специальной оценки условий труда (далее - СОУТ), проводимой в порядке и в сроки, согласованные с </w:t>
      </w:r>
      <w:r>
        <w:rPr>
          <w:rFonts w:ascii="Times New Roman" w:hAnsi="Times New Roman" w:cs="Times New Roman"/>
        </w:rPr>
        <w:t xml:space="preserve">представителем работников</w:t>
      </w:r>
      <w:r>
        <w:rPr>
          <w:rFonts w:ascii="Times New Roman" w:hAnsi="Times New Roman" w:cs="Times New Roman"/>
        </w:rPr>
        <w:t xml:space="preserve">. В состав комиссии по СОУТ в обязательном </w:t>
      </w:r>
      <w:r>
        <w:rPr>
          <w:rFonts w:ascii="Times New Roman" w:hAnsi="Times New Roman" w:cs="Times New Roman"/>
        </w:rPr>
        <w:t xml:space="preserve">порядке включать представителей </w:t>
      </w:r>
      <w:r>
        <w:rPr>
          <w:rFonts w:ascii="Times New Roman" w:hAnsi="Times New Roman" w:cs="Times New Roman"/>
        </w:rPr>
        <w:t xml:space="preserve">работников</w:t>
      </w:r>
      <w:r>
        <w:rPr>
          <w:rFonts w:ascii="Times New Roman" w:hAnsi="Times New Roman" w:cs="Times New Roman"/>
        </w:rPr>
        <w:t xml:space="preserve">.</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6.</w:t>
      </w:r>
      <w:r>
        <w:rPr>
          <w:rFonts w:ascii="Times New Roman" w:hAnsi="Times New Roman" w:cs="Times New Roman"/>
        </w:rPr>
        <w:t xml:space="preserve">1.</w:t>
      </w:r>
      <w:r>
        <w:rPr>
          <w:rFonts w:ascii="Times New Roman" w:hAnsi="Times New Roman" w:cs="Times New Roman"/>
        </w:rPr>
        <w:t xml:space="preserve">8</w:t>
      </w:r>
      <w:r>
        <w:rPr>
          <w:rFonts w:ascii="Times New Roman" w:hAnsi="Times New Roman" w:cs="Times New Roman"/>
        </w:rPr>
        <w:t xml:space="preserve">. </w:t>
      </w:r>
      <w:r>
        <w:rPr>
          <w:rFonts w:ascii="Times New Roman" w:hAnsi="Times New Roman" w:cs="Times New Roman"/>
        </w:rPr>
        <w:t xml:space="preserve">Организацию контроля за состоянием условий труда на рабочих местах, а также за правильностью применения работниками средств индивидуальной и коллективной защиты.</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6.</w:t>
      </w:r>
      <w:r>
        <w:rPr>
          <w:rFonts w:ascii="Times New Roman" w:hAnsi="Times New Roman" w:cs="Times New Roman"/>
        </w:rPr>
        <w:t xml:space="preserve">1.</w:t>
      </w:r>
      <w:r>
        <w:rPr>
          <w:rFonts w:ascii="Times New Roman" w:hAnsi="Times New Roman" w:cs="Times New Roman"/>
        </w:rPr>
        <w:t xml:space="preserve">9</w:t>
      </w:r>
      <w:r>
        <w:rPr>
          <w:rFonts w:ascii="Times New Roman" w:hAnsi="Times New Roman" w:cs="Times New Roman"/>
        </w:rPr>
        <w:t xml:space="preserve">. </w:t>
      </w:r>
      <w:r>
        <w:rPr>
          <w:rFonts w:ascii="Times New Roman" w:hAnsi="Times New Roman" w:cs="Times New Roman"/>
        </w:rPr>
        <w:t xml:space="preserve">Организовывать проведение за счет собственных средств обязательных предварительных (при поступлении на работу) и периодических (в течение трудовой деятельности) медицинских осмотров, других обязательных медицинских осмотров</w:t>
      </w:r>
      <w:r>
        <w:rPr>
          <w:rFonts w:ascii="Times New Roman" w:hAnsi="Times New Roman" w:cs="Times New Roman"/>
        </w:rPr>
        <w:t xml:space="preserve"> </w:t>
      </w:r>
      <w:r>
        <w:rPr>
          <w:rFonts w:ascii="Times New Roman" w:hAnsi="Times New Roman" w:cs="Times New Roman"/>
        </w:rPr>
        <w:t xml:space="preserve">с сохранением за ними места работы (должности) и среднего заработка на время прохождения указанных медицинских осмотров.</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6.</w:t>
      </w:r>
      <w:r>
        <w:rPr>
          <w:rFonts w:ascii="Times New Roman" w:hAnsi="Times New Roman" w:cs="Times New Roman"/>
        </w:rPr>
        <w:t xml:space="preserve">1.</w:t>
      </w:r>
      <w:r>
        <w:rPr>
          <w:rFonts w:ascii="Times New Roman" w:hAnsi="Times New Roman" w:cs="Times New Roman"/>
        </w:rPr>
        <w:t xml:space="preserve">10. </w:t>
      </w:r>
      <w:r>
        <w:rPr>
          <w:rFonts w:ascii="Times New Roman" w:hAnsi="Times New Roman" w:cs="Times New Roman"/>
        </w:rPr>
        <w:t xml:space="preserve">Осуществлять обязательное социальное страхование работников от несчастных случаев на производстве и профессиональных заболеваний в соответствии с Федеральным Законом.</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6.</w:t>
      </w:r>
      <w:r>
        <w:rPr>
          <w:rFonts w:ascii="Times New Roman" w:hAnsi="Times New Roman" w:cs="Times New Roman"/>
        </w:rPr>
        <w:t xml:space="preserve">1.</w:t>
      </w:r>
      <w:r>
        <w:rPr>
          <w:rFonts w:ascii="Times New Roman" w:hAnsi="Times New Roman" w:cs="Times New Roman"/>
        </w:rPr>
        <w:t xml:space="preserve">11. </w:t>
      </w:r>
      <w:r>
        <w:rPr>
          <w:rFonts w:ascii="Times New Roman" w:hAnsi="Times New Roman" w:cs="Times New Roman"/>
        </w:rPr>
        <w:t xml:space="preserve">На время приостановления работ органами государственного надзора и контроля за соблюдением трудового законодательства вследствие нарушения требований охраны труда не по вине работника, сохранять место работы, должность и средний заработок (ст. 220 ТК РФ).</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6.</w:t>
      </w:r>
      <w:r>
        <w:rPr>
          <w:rFonts w:ascii="Times New Roman" w:hAnsi="Times New Roman" w:cs="Times New Roman"/>
        </w:rPr>
        <w:t xml:space="preserve">1.</w:t>
      </w:r>
      <w:r>
        <w:rPr>
          <w:rFonts w:ascii="Times New Roman" w:hAnsi="Times New Roman" w:cs="Times New Roman"/>
        </w:rPr>
        <w:t xml:space="preserve">12. </w:t>
      </w:r>
      <w:r>
        <w:rPr>
          <w:rFonts w:ascii="Times New Roman" w:hAnsi="Times New Roman" w:cs="Times New Roman"/>
        </w:rPr>
        <w:t xml:space="preserve">Информирование работников об условиях и охране труда на рабочих местах, о риске повреждения здоровья, предоставляемых им гарантиях, полагающихся им компенсациях и средствах индивидуальной защиты.</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6.1.13. </w:t>
      </w:r>
      <w:r>
        <w:rPr>
          <w:rFonts w:ascii="Times New Roman" w:hAnsi="Times New Roman" w:cs="Times New Roman"/>
        </w:rPr>
        <w:t xml:space="preserve">Принимать меры по улучшению санитарно-бытовых условий работников учреждения. Своевременно устранять выявленные нарушения в области охраны труда и техники безопасности.</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6.</w:t>
      </w:r>
      <w:r>
        <w:rPr>
          <w:rFonts w:ascii="Times New Roman" w:hAnsi="Times New Roman" w:cs="Times New Roman"/>
        </w:rPr>
        <w:t xml:space="preserve">2.</w:t>
      </w:r>
      <w:r>
        <w:rPr>
          <w:rFonts w:ascii="Times New Roman" w:hAnsi="Times New Roman" w:cs="Times New Roman"/>
        </w:rPr>
        <w:t xml:space="preserve">Работники</w:t>
      </w:r>
      <w:r>
        <w:rPr>
          <w:rFonts w:ascii="Times New Roman" w:hAnsi="Times New Roman" w:cs="Times New Roman"/>
        </w:rPr>
        <w:t xml:space="preserve"> обязаны:</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6.2.1. </w:t>
      </w:r>
      <w:r>
        <w:rPr>
          <w:rFonts w:ascii="Times New Roman" w:hAnsi="Times New Roman" w:cs="Times New Roman"/>
        </w:rPr>
        <w:t xml:space="preserve">Соблюдать</w:t>
      </w:r>
      <w:r>
        <w:rPr>
          <w:rFonts w:ascii="Times New Roman" w:hAnsi="Times New Roman" w:cs="Times New Roman"/>
        </w:rPr>
        <w:t xml:space="preserve"> </w:t>
      </w:r>
      <w:r>
        <w:rPr>
          <w:rFonts w:ascii="Times New Roman" w:hAnsi="Times New Roman" w:cs="Times New Roman"/>
        </w:rPr>
        <w:t xml:space="preserve">требования охраны</w:t>
      </w:r>
      <w:r>
        <w:rPr>
          <w:rFonts w:ascii="Times New Roman" w:hAnsi="Times New Roman" w:cs="Times New Roman"/>
        </w:rPr>
        <w:t xml:space="preserve"> </w:t>
      </w:r>
      <w:r>
        <w:rPr>
          <w:rFonts w:ascii="Times New Roman" w:hAnsi="Times New Roman" w:cs="Times New Roman"/>
        </w:rPr>
        <w:t xml:space="preserve">труда, установленные</w:t>
      </w:r>
      <w:r>
        <w:rPr>
          <w:rFonts w:ascii="Times New Roman" w:hAnsi="Times New Roman" w:cs="Times New Roman"/>
        </w:rPr>
        <w:t xml:space="preserve"> </w:t>
      </w:r>
      <w:r>
        <w:rPr>
          <w:rFonts w:ascii="Times New Roman" w:hAnsi="Times New Roman" w:cs="Times New Roman"/>
        </w:rPr>
        <w:t xml:space="preserve">законодательством</w:t>
      </w:r>
      <w:r>
        <w:rPr>
          <w:rFonts w:ascii="Times New Roman" w:hAnsi="Times New Roman" w:cs="Times New Roman"/>
        </w:rPr>
        <w:t xml:space="preserve"> </w:t>
      </w:r>
      <w:r>
        <w:rPr>
          <w:rFonts w:ascii="Times New Roman" w:hAnsi="Times New Roman" w:cs="Times New Roman"/>
        </w:rPr>
        <w:t xml:space="preserve">Российской Федерации и настоящим коллективным договором.</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6.2.2. </w:t>
      </w:r>
      <w:r>
        <w:rPr>
          <w:rFonts w:ascii="Times New Roman" w:hAnsi="Times New Roman" w:cs="Times New Roman"/>
        </w:rPr>
        <w:t xml:space="preserve">Правильно применять средства индивидуальной и коллективной </w:t>
      </w:r>
      <w:r>
        <w:rPr>
          <w:rFonts w:ascii="Times New Roman" w:hAnsi="Times New Roman" w:cs="Times New Roman"/>
        </w:rPr>
        <w:t xml:space="preserve">защиты, проходить обучение безопасным методам и приемам выполнения работ, оказанию первой помощи при несчастных случаях на производстве, инструктаж по охране труда, технике безопасности, стажировку на рабочем месте, проверку знаний требований охраны труда.</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6.2.3. </w:t>
      </w:r>
      <w:r>
        <w:rPr>
          <w:rFonts w:ascii="Times New Roman" w:hAnsi="Times New Roman" w:cs="Times New Roman"/>
        </w:rPr>
        <w:t xml:space="preserve">Незамедлительно извещать своих непосредственных руководителей о любой</w:t>
      </w:r>
      <w:r>
        <w:rPr>
          <w:rFonts w:ascii="Times New Roman" w:hAnsi="Times New Roman" w:cs="Times New Roman"/>
        </w:rPr>
        <w:t xml:space="preserve"> </w:t>
      </w:r>
      <w:r>
        <w:rPr>
          <w:rFonts w:ascii="Times New Roman" w:hAnsi="Times New Roman" w:cs="Times New Roman"/>
        </w:rPr>
        <w:t xml:space="preserve">ситуации,</w:t>
      </w:r>
      <w:r>
        <w:rPr>
          <w:rFonts w:ascii="Times New Roman" w:hAnsi="Times New Roman" w:cs="Times New Roman"/>
        </w:rPr>
        <w:t xml:space="preserve"> </w:t>
      </w:r>
      <w:r>
        <w:rPr>
          <w:rFonts w:ascii="Times New Roman" w:hAnsi="Times New Roman" w:cs="Times New Roman"/>
        </w:rPr>
        <w:t xml:space="preserve">угрожающей</w:t>
      </w:r>
      <w:r>
        <w:rPr>
          <w:rFonts w:ascii="Times New Roman" w:hAnsi="Times New Roman" w:cs="Times New Roman"/>
        </w:rPr>
        <w:t xml:space="preserve"> </w:t>
      </w:r>
      <w:r>
        <w:rPr>
          <w:rFonts w:ascii="Times New Roman" w:hAnsi="Times New Roman" w:cs="Times New Roman"/>
        </w:rPr>
        <w:t xml:space="preserve">жизни и здоровью</w:t>
      </w:r>
      <w:r>
        <w:rPr>
          <w:rFonts w:ascii="Times New Roman" w:hAnsi="Times New Roman" w:cs="Times New Roman"/>
        </w:rPr>
        <w:t xml:space="preserve"> </w:t>
      </w:r>
      <w:r>
        <w:rPr>
          <w:rFonts w:ascii="Times New Roman" w:hAnsi="Times New Roman" w:cs="Times New Roman"/>
        </w:rPr>
        <w:t xml:space="preserve">людей,</w:t>
      </w:r>
      <w:r>
        <w:rPr>
          <w:rFonts w:ascii="Times New Roman" w:hAnsi="Times New Roman" w:cs="Times New Roman"/>
        </w:rPr>
        <w:t xml:space="preserve"> </w:t>
      </w:r>
      <w:r>
        <w:rPr>
          <w:rFonts w:ascii="Times New Roman" w:hAnsi="Times New Roman" w:cs="Times New Roman"/>
        </w:rPr>
        <w:t xml:space="preserve">о каждом несчастном случае,</w:t>
      </w:r>
      <w:r>
        <w:rPr>
          <w:rFonts w:ascii="Times New Roman" w:hAnsi="Times New Roman" w:cs="Times New Roman"/>
        </w:rPr>
        <w:t xml:space="preserve"> </w:t>
      </w:r>
      <w:r>
        <w:rPr>
          <w:rFonts w:ascii="Times New Roman" w:hAnsi="Times New Roman" w:cs="Times New Roman"/>
        </w:rPr>
        <w:t xml:space="preserve">произошедшем в Учреждении, или об ухудшении состояния своего здоровья, связанном с исполнением трудовых</w:t>
      </w:r>
      <w:r>
        <w:rPr>
          <w:rFonts w:ascii="Times New Roman" w:hAnsi="Times New Roman" w:cs="Times New Roman"/>
        </w:rPr>
        <w:t xml:space="preserve"> </w:t>
      </w:r>
      <w:r>
        <w:rPr>
          <w:rFonts w:ascii="Times New Roman" w:hAnsi="Times New Roman" w:cs="Times New Roman"/>
        </w:rPr>
        <w:t xml:space="preserve">обязанностей, в том</w:t>
      </w:r>
      <w:r>
        <w:rPr>
          <w:rFonts w:ascii="Times New Roman" w:hAnsi="Times New Roman" w:cs="Times New Roman"/>
        </w:rPr>
        <w:t xml:space="preserve"> </w:t>
      </w:r>
      <w:r>
        <w:rPr>
          <w:rFonts w:ascii="Times New Roman" w:hAnsi="Times New Roman" w:cs="Times New Roman"/>
        </w:rPr>
        <w:t xml:space="preserve">числе о</w:t>
      </w:r>
      <w:r>
        <w:rPr>
          <w:rFonts w:ascii="Times New Roman" w:hAnsi="Times New Roman" w:cs="Times New Roman"/>
        </w:rPr>
        <w:t xml:space="preserve"> </w:t>
      </w:r>
      <w:r>
        <w:rPr>
          <w:rFonts w:ascii="Times New Roman" w:hAnsi="Times New Roman" w:cs="Times New Roman"/>
        </w:rPr>
        <w:t xml:space="preserve">проявлении</w:t>
      </w:r>
      <w:r>
        <w:rPr>
          <w:rFonts w:ascii="Times New Roman" w:hAnsi="Times New Roman" w:cs="Times New Roman"/>
        </w:rPr>
        <w:t xml:space="preserve"> </w:t>
      </w:r>
      <w:r>
        <w:rPr>
          <w:rFonts w:ascii="Times New Roman" w:hAnsi="Times New Roman" w:cs="Times New Roman"/>
        </w:rPr>
        <w:t xml:space="preserve">признаков острого</w:t>
      </w:r>
      <w:r>
        <w:rPr>
          <w:rFonts w:ascii="Times New Roman" w:hAnsi="Times New Roman" w:cs="Times New Roman"/>
        </w:rPr>
        <w:t xml:space="preserve"> </w:t>
      </w:r>
      <w:r>
        <w:rPr>
          <w:rFonts w:ascii="Times New Roman" w:hAnsi="Times New Roman" w:cs="Times New Roman"/>
        </w:rPr>
        <w:t xml:space="preserve">профессионального заболевания.</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6.2.4. </w:t>
      </w:r>
      <w:r>
        <w:rPr>
          <w:rFonts w:ascii="Times New Roman" w:hAnsi="Times New Roman" w:cs="Times New Roman"/>
        </w:rPr>
        <w:t xml:space="preserve">Проходить периодические и предварительные медицинские осмотры в установленных законом случаях.</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6.2.5. </w:t>
      </w:r>
      <w:r>
        <w:rPr>
          <w:rFonts w:ascii="Times New Roman" w:hAnsi="Times New Roman" w:cs="Times New Roman"/>
        </w:rPr>
        <w:t xml:space="preserve">Работодатель и работники Учреждения несут дисциплинарную, административную и уголовную ответственность за нарушение правил по охране труда и противопожарной безопасности в соответствии с законодательством Российской Федерации.</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r>
      <w:r>
        <w:rPr>
          <w:rFonts w:ascii="Times New Roman" w:hAnsi="Times New Roman" w:cs="Times New Roman"/>
        </w:rPr>
      </w:r>
    </w:p>
    <w:p>
      <w:pPr>
        <w:ind w:firstLine="567"/>
        <w:jc w:val="center"/>
        <w:tabs>
          <w:tab w:val="left" w:pos="1134" w:leader="none"/>
        </w:tabs>
        <w:rPr>
          <w:rFonts w:ascii="Times New Roman" w:hAnsi="Times New Roman" w:cs="Times New Roman"/>
          <w:b/>
        </w:rPr>
      </w:pPr>
      <w:r/>
      <w:bookmarkStart w:id="3" w:name="bookmark11"/>
      <w:r>
        <w:rPr>
          <w:rFonts w:ascii="Times New Roman" w:hAnsi="Times New Roman" w:cs="Times New Roman"/>
          <w:b/>
        </w:rPr>
        <w:t xml:space="preserve">Раздел VII.</w:t>
      </w:r>
      <w:bookmarkEnd w:id="3"/>
      <w:r/>
      <w:r>
        <w:rPr>
          <w:rFonts w:ascii="Times New Roman" w:hAnsi="Times New Roman" w:cs="Times New Roman"/>
          <w:b/>
        </w:rPr>
      </w:r>
    </w:p>
    <w:p>
      <w:pPr>
        <w:ind w:firstLine="567"/>
        <w:jc w:val="center"/>
        <w:tabs>
          <w:tab w:val="left" w:pos="1134" w:leader="none"/>
        </w:tabs>
        <w:rPr>
          <w:rFonts w:ascii="Times New Roman" w:hAnsi="Times New Roman" w:cs="Times New Roman"/>
        </w:rPr>
      </w:pPr>
      <w:r>
        <w:rPr>
          <w:rFonts w:ascii="Times New Roman" w:hAnsi="Times New Roman" w:cs="Times New Roman"/>
          <w:b/>
        </w:rPr>
        <w:t xml:space="preserve">Разрешение трудовых споров</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7.1. </w:t>
      </w:r>
      <w:r>
        <w:rPr>
          <w:rFonts w:ascii="Times New Roman" w:hAnsi="Times New Roman" w:cs="Times New Roman"/>
        </w:rPr>
        <w:t xml:space="preserve">Коллективные трудовые споры разрешаются в порядке, предусмотренном в главе 61 ТК РФ «Рассмотрение и разрешение коллективных трудовых споров».</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7.2. </w:t>
      </w:r>
      <w:r>
        <w:rPr>
          <w:rFonts w:ascii="Times New Roman" w:hAnsi="Times New Roman" w:cs="Times New Roman"/>
        </w:rPr>
        <w:t xml:space="preserve">Индивидуальные трудовые споры рассматриваются комиссией по трудовым спорам учреждения и разрешаются в порядке, предусмотренном в главе 60 ТК РФ «Рассмотрение индивидуальных трудовых споров».</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7.3. </w:t>
      </w:r>
      <w:r>
        <w:rPr>
          <w:rFonts w:ascii="Times New Roman" w:hAnsi="Times New Roman" w:cs="Times New Roman"/>
        </w:rPr>
        <w:t xml:space="preserve">Работодатель по предложению </w:t>
      </w:r>
      <w:r>
        <w:rPr>
          <w:rFonts w:ascii="Times New Roman" w:hAnsi="Times New Roman" w:cs="Times New Roman"/>
        </w:rPr>
        <w:t xml:space="preserve">представителя работников </w:t>
      </w:r>
      <w:r>
        <w:rPr>
          <w:rFonts w:ascii="Times New Roman" w:hAnsi="Times New Roman" w:cs="Times New Roman"/>
        </w:rPr>
        <w:t xml:space="preserve">обязуется создать комиссию по трудовым спорам из равного числа представителей работников и работодателя, утвердить ее состав приказом, обеспечить организационно-техническую деятельность комиссии, возможность принятия решений, а также исполнять ее решения.</w:t>
      </w:r>
      <w:r>
        <w:rPr>
          <w:rFonts w:ascii="Times New Roman" w:hAnsi="Times New Roman" w:cs="Times New Roman"/>
        </w:rPr>
      </w:r>
    </w:p>
    <w:p>
      <w:pPr>
        <w:ind w:firstLine="567"/>
        <w:jc w:val="center"/>
        <w:tabs>
          <w:tab w:val="left" w:pos="1134" w:leader="none"/>
        </w:tabs>
        <w:rPr>
          <w:rFonts w:ascii="Times New Roman" w:hAnsi="Times New Roman" w:cs="Times New Roman"/>
          <w:b/>
        </w:rPr>
      </w:pPr>
      <w:r/>
      <w:bookmarkStart w:id="4" w:name="bookmark12"/>
      <w:r/>
      <w:r>
        <w:rPr>
          <w:rFonts w:ascii="Times New Roman" w:hAnsi="Times New Roman" w:cs="Times New Roman"/>
          <w:b/>
        </w:rPr>
      </w:r>
    </w:p>
    <w:p>
      <w:pPr>
        <w:ind w:firstLine="567"/>
        <w:jc w:val="center"/>
        <w:tabs>
          <w:tab w:val="left" w:pos="1134" w:leader="none"/>
        </w:tabs>
        <w:rPr>
          <w:rFonts w:ascii="Times New Roman" w:hAnsi="Times New Roman" w:cs="Times New Roman"/>
          <w:b/>
        </w:rPr>
      </w:pPr>
      <w:r>
        <w:rPr>
          <w:rFonts w:ascii="Times New Roman" w:hAnsi="Times New Roman" w:cs="Times New Roman"/>
          <w:b/>
        </w:rPr>
        <w:t xml:space="preserve">Раздел VIII.</w:t>
      </w:r>
      <w:bookmarkEnd w:id="4"/>
      <w:r/>
      <w:r>
        <w:rPr>
          <w:rFonts w:ascii="Times New Roman" w:hAnsi="Times New Roman" w:cs="Times New Roman"/>
          <w:b/>
        </w:rPr>
      </w:r>
    </w:p>
    <w:p>
      <w:pPr>
        <w:ind w:firstLine="567"/>
        <w:jc w:val="center"/>
        <w:tabs>
          <w:tab w:val="left" w:pos="1134" w:leader="none"/>
        </w:tabs>
        <w:rPr>
          <w:rFonts w:ascii="Times New Roman" w:hAnsi="Times New Roman" w:cs="Times New Roman"/>
          <w:b/>
        </w:rPr>
      </w:pPr>
      <w:r>
        <w:rPr>
          <w:rFonts w:ascii="Times New Roman" w:hAnsi="Times New Roman" w:cs="Times New Roman"/>
          <w:b/>
        </w:rPr>
        <w:t xml:space="preserve">Заключительные положения</w:t>
      </w:r>
      <w:r>
        <w:rPr>
          <w:rFonts w:ascii="Times New Roman" w:hAnsi="Times New Roman" w:cs="Times New Roman"/>
          <w:b/>
        </w:rPr>
      </w:r>
    </w:p>
    <w:p>
      <w:pPr>
        <w:ind w:firstLine="709"/>
        <w:jc w:val="both"/>
        <w:tabs>
          <w:tab w:val="left" w:pos="0" w:leader="none"/>
        </w:tabs>
        <w:rPr>
          <w:rFonts w:ascii="Times New Roman" w:hAnsi="Times New Roman" w:cs="Times New Roman"/>
        </w:rPr>
      </w:pPr>
      <w:r>
        <w:rPr>
          <w:rFonts w:ascii="Times New Roman" w:hAnsi="Times New Roman" w:cs="Times New Roman"/>
        </w:rPr>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8.1. </w:t>
      </w:r>
      <w:r>
        <w:rPr>
          <w:rFonts w:ascii="Times New Roman" w:hAnsi="Times New Roman" w:cs="Times New Roman"/>
        </w:rPr>
        <w:t xml:space="preserve">Работодатель обязан направить коллективный договор, принятый на общем собрании работников Учреждения, в течение семи дней со дня его подписания сторонами на уведомительную регистрацию в соответствующий орган по труду.</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8.2. </w:t>
      </w:r>
      <w:r>
        <w:rPr>
          <w:rFonts w:ascii="Times New Roman" w:hAnsi="Times New Roman" w:cs="Times New Roman"/>
        </w:rPr>
        <w:t xml:space="preserve">Коллективный договор заключается сроком на три года и вступает в силу со дня подписания его обеими сторонами.</w:t>
      </w:r>
      <w:r>
        <w:rPr>
          <w:rFonts w:ascii="Times New Roman" w:hAnsi="Times New Roman" w:cs="Times New Roman"/>
        </w:rPr>
        <w:t xml:space="preserve"> В случае</w:t>
      </w:r>
      <w:r>
        <w:rPr>
          <w:rFonts w:ascii="Times New Roman" w:hAnsi="Times New Roman" w:cs="Times New Roman"/>
        </w:rPr>
        <w:t xml:space="preserve"> не инициирования ни одной из сторон процедуры рассмотрения нового коллективного договора</w:t>
      </w:r>
      <w:r>
        <w:rPr>
          <w:rFonts w:ascii="Times New Roman" w:hAnsi="Times New Roman" w:cs="Times New Roman"/>
        </w:rPr>
        <w:t xml:space="preserve">, считать его пролонгированным.</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8.3. </w:t>
      </w:r>
      <w:r>
        <w:rPr>
          <w:rFonts w:ascii="Times New Roman" w:hAnsi="Times New Roman" w:cs="Times New Roman"/>
        </w:rPr>
        <w:t xml:space="preserve">Работодатель доводит содержание коллективного договора до сведения работников Учреждения путем оглашения его текста на общем собрании трудового коллектива, </w:t>
      </w:r>
      <w:r>
        <w:rPr>
          <w:rFonts w:ascii="Times New Roman" w:hAnsi="Times New Roman" w:cs="Times New Roman"/>
        </w:rPr>
        <w:t xml:space="preserve">до </w:t>
      </w:r>
      <w:r>
        <w:rPr>
          <w:rFonts w:ascii="Times New Roman" w:hAnsi="Times New Roman" w:cs="Times New Roman"/>
        </w:rPr>
        <w:t xml:space="preserve">всех вновь поступающих на работу работников</w:t>
      </w:r>
      <w:r>
        <w:rPr>
          <w:rFonts w:ascii="Times New Roman" w:hAnsi="Times New Roman" w:cs="Times New Roman"/>
        </w:rPr>
        <w:t xml:space="preserve">,</w:t>
      </w:r>
      <w:r>
        <w:rPr>
          <w:rFonts w:ascii="Times New Roman" w:hAnsi="Times New Roman" w:cs="Times New Roman"/>
        </w:rPr>
        <w:t xml:space="preserve"> </w:t>
      </w:r>
      <w:r>
        <w:rPr>
          <w:rFonts w:ascii="Times New Roman" w:hAnsi="Times New Roman" w:cs="Times New Roman"/>
        </w:rPr>
        <w:t xml:space="preserve">а также размещения на официальном сайте Учреждения</w:t>
      </w:r>
      <w:r>
        <w:rPr>
          <w:rFonts w:ascii="Times New Roman" w:hAnsi="Times New Roman" w:cs="Times New Roman"/>
        </w:rPr>
        <w:t xml:space="preserve">.</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8.4. </w:t>
      </w:r>
      <w:r>
        <w:rPr>
          <w:rFonts w:ascii="Times New Roman" w:hAnsi="Times New Roman" w:cs="Times New Roman"/>
        </w:rPr>
        <w:t xml:space="preserve">Лица, представляющие Учреждение, виновные в нарушении или невыполнении обязательств по Коллективному договору, несут ответственность, установленную законодательством Российской Федерации.</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8.5. </w:t>
      </w:r>
      <w:r>
        <w:rPr>
          <w:rFonts w:ascii="Times New Roman" w:hAnsi="Times New Roman" w:cs="Times New Roman"/>
        </w:rPr>
        <w:t xml:space="preserve">Контроль над выполнением настоящего Коллективного договора осуществляется сторонами, его подписавшими.</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Стороны, подписавшие Коллективный договор:</w:t>
      </w:r>
      <w:r>
        <w:rPr>
          <w:rFonts w:ascii="Times New Roman" w:hAnsi="Times New Roman" w:cs="Times New Roman"/>
        </w:rPr>
        <w:t xml:space="preserve"> </w:t>
      </w:r>
      <w:r>
        <w:rPr>
          <w:rFonts w:ascii="Times New Roman" w:hAnsi="Times New Roman" w:cs="Times New Roman"/>
        </w:rPr>
        <w:t xml:space="preserve">пред</w:t>
      </w:r>
      <w:r>
        <w:rPr>
          <w:rFonts w:ascii="Times New Roman" w:hAnsi="Times New Roman" w:cs="Times New Roman"/>
        </w:rPr>
        <w:t xml:space="preserve">о</w:t>
      </w:r>
      <w:r>
        <w:rPr>
          <w:rFonts w:ascii="Times New Roman" w:hAnsi="Times New Roman" w:cs="Times New Roman"/>
        </w:rPr>
        <w:t xml:space="preserve">ставляют интересующую друг друга достоверную информацию, необходимую для осуществления контроля над выполнением условий Коллективного договора, а также внесения в него необходимых изменений и дополнений;</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отчитываются о выполнении условий Коллективного договора на общем собрании работников Учреждения не менее одного раза в год;</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рассматривают взаимные обращения, разрабатывают и принимают конкретные решения, направленные на своевременное выполнение достигнутых договоренностей.</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8.6. </w:t>
      </w:r>
      <w:r>
        <w:rPr>
          <w:rFonts w:ascii="Times New Roman" w:hAnsi="Times New Roman" w:cs="Times New Roman"/>
        </w:rPr>
        <w:t xml:space="preserve">Если в результате изменения законодательства Российской Федерации или муниципальных правовых актов отдельные статьи настоящего Коллективного </w:t>
      </w:r>
      <w:r>
        <w:rPr>
          <w:rFonts w:ascii="Times New Roman" w:hAnsi="Times New Roman" w:cs="Times New Roman"/>
        </w:rPr>
        <w:t xml:space="preserve">договора вступают с ними в противоречие, эти статьи утрачивают силу и до момента внесения изменений в Коллективный договор Учреждение в своей деятельности руководствуется действующим законодательством Российской Федерации и муниципальными правовыми актами.</w:t>
      </w:r>
      <w:r>
        <w:rPr>
          <w:rFonts w:ascii="Times New Roman" w:hAnsi="Times New Roman" w:cs="Times New Roman"/>
        </w:rPr>
      </w:r>
    </w:p>
    <w:p>
      <w:pPr>
        <w:ind w:firstLine="709"/>
        <w:jc w:val="both"/>
        <w:tabs>
          <w:tab w:val="left" w:pos="0" w:leader="none"/>
        </w:tabs>
        <w:rPr>
          <w:rFonts w:ascii="Times New Roman" w:hAnsi="Times New Roman" w:cs="Times New Roman"/>
        </w:rPr>
      </w:pPr>
      <w:r>
        <w:rPr>
          <w:rFonts w:ascii="Times New Roman" w:hAnsi="Times New Roman" w:cs="Times New Roman"/>
        </w:rPr>
        <w:t xml:space="preserve">Изменения и дополнения в коллективный договор до истечения срока действия вносятся только по взаимному согласию сторон и утверждаются на общем собрании (конференции) работников.</w:t>
      </w:r>
      <w:r>
        <w:rPr>
          <w:rFonts w:ascii="Times New Roman" w:hAnsi="Times New Roman" w:cs="Times New Roman"/>
        </w:rPr>
      </w:r>
    </w:p>
    <w:p>
      <w:pPr>
        <w:ind w:firstLine="709"/>
        <w:jc w:val="both"/>
        <w:tabs>
          <w:tab w:val="left" w:pos="0" w:leader="none"/>
        </w:tabs>
      </w:pPr>
      <w:r>
        <w:rPr>
          <w:rFonts w:ascii="Times New Roman" w:hAnsi="Times New Roman" w:cs="Times New Roman"/>
        </w:rPr>
        <w:t xml:space="preserve">8.7. </w:t>
      </w:r>
      <w:r>
        <w:rPr>
          <w:rFonts w:ascii="Times New Roman" w:hAnsi="Times New Roman" w:cs="Times New Roman"/>
        </w:rPr>
        <w:t xml:space="preserve">При выполнении </w:t>
      </w:r>
      <w:r>
        <w:rPr>
          <w:rFonts w:ascii="Times New Roman" w:hAnsi="Times New Roman" w:cs="Times New Roman"/>
        </w:rPr>
        <w:t xml:space="preserve">Работодателем обязательств</w:t>
      </w:r>
      <w:r>
        <w:rPr>
          <w:rFonts w:ascii="Times New Roman" w:hAnsi="Times New Roman" w:cs="Times New Roman"/>
        </w:rPr>
        <w:t xml:space="preserve"> возложенных на него Коллективным договором, работники обязуются не прибегать к разрешению коллективного трудового спора путем проведения забастовок.</w:t>
      </w:r>
      <w:r/>
    </w:p>
    <w:sectPr>
      <w:headerReference w:type="default" r:id="rId9"/>
      <w:footnotePr/>
      <w:endnotePr/>
      <w:type w:val="continuous"/>
      <w:pgSz w:w="11900" w:h="16840" w:orient="portrait"/>
      <w:pgMar w:top="996" w:right="1076" w:bottom="1370" w:left="1195" w:header="0" w:footer="3" w:gutter="0"/>
      <w:cols w:num="1" w:sep="0" w:space="720"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r>
        <w:separator/>
      </w:r>
      <w:r/>
    </w:p>
  </w:endnote>
  <w:endnote w:type="continuationSeparator" w:id="0">
    <w:p>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Times New Roman">
    <w:panose1 w:val="02020603050405020304"/>
  </w:font>
  <w:font w:name="Arial">
    <w:panose1 w:val="020B0604020202020204"/>
  </w:font>
  <w:font w:name="Arial Unicode MS">
    <w:panose1 w:val="020B0604020202020204"/>
  </w:font>
  <w:font w:name="Calibri">
    <w:panose1 w:val="020F05020202040302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r/>
      <w:r/>
    </w:p>
  </w:footnote>
  <w:footnote w:type="continuationSeparator" w:id="0">
    <w:p>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rPr>
        <w:sz w:val="2"/>
        <w:szCs w:val="2"/>
      </w:rPr>
    </w:pPr>
    <w:r>
      <mc:AlternateContent>
        <mc:Choice Requires="wpg">
          <w:drawing>
            <wp:anchor xmlns:wp="http://schemas.openxmlformats.org/drawingml/2006/wordprocessingDrawing" xmlns:wp14="http://schemas.microsoft.com/office/word/2010/wordprocessingDrawing" distT="0" distB="0" distL="63500" distR="63500" simplePos="0" relativeHeight="251658752" behindDoc="1" locked="0" layoutInCell="1" allowOverlap="1">
              <wp:simplePos x="0" y="0"/>
              <wp:positionH relativeFrom="page">
                <wp:posOffset>3761105</wp:posOffset>
              </wp:positionH>
              <wp:positionV relativeFrom="page">
                <wp:posOffset>490220</wp:posOffset>
              </wp:positionV>
              <wp:extent cx="109855" cy="85090"/>
              <wp:effectExtent l="0" t="0" r="0" b="0"/>
              <wp:wrapNone/>
              <wp:docPr id="1" name="_x0000_s1026"/>
              <wp:cNvGraphicFramePr/>
              <a:graphic xmlns:a="http://schemas.openxmlformats.org/drawingml/2006/main">
                <a:graphicData uri="http://schemas.microsoft.com/office/word/2010/wordprocessingShape">
                  <wps:wsp>
                    <wps:cNvPr id="0" name=""/>
                    <wps:cNvSpPr txBox="1"/>
                    <wps:spPr bwMode="auto">
                      <a:xfrm>
                        <a:off x="0" y="0"/>
                        <a:ext cx="109855" cy="85090"/>
                      </a:xfrm>
                      <a:prstGeom prst="rect">
                        <a:avLst/>
                      </a:prstGeom>
                      <a:noFill/>
                      <a:ln>
                        <a:noFill/>
                      </a:ln>
                    </wps:spPr>
                    <wps:txbx>
                      <w:txbxContent>
                        <w:p>
                          <w:pPr>
                            <w:pStyle w:val="798"/>
                            <w:spacing w:line="240" w:lineRule="auto"/>
                            <w:shd w:val="clear" w:color="auto" w:fill="auto"/>
                          </w:pPr>
                          <w:r>
                            <w:fldChar w:fldCharType="begin"/>
                          </w:r>
                          <w:r>
                            <w:instrText xml:space="preserve"> PAGE \* MERGEFORMAT </w:instrText>
                          </w:r>
                          <w:r>
                            <w:fldChar w:fldCharType="separate"/>
                          </w:r>
                          <w:r>
                            <w:rPr>
                              <w:rStyle w:val="783"/>
                              <w:b/>
                              <w:bCs/>
                            </w:rPr>
                            <w:t xml:space="preserve">6</w:t>
                          </w:r>
                          <w:r>
                            <w:rPr>
                              <w:rStyle w:val="783"/>
                              <w:b/>
                              <w:bCs/>
                            </w:rPr>
                            <w:fldChar w:fldCharType="end"/>
                          </w:r>
                          <w:r/>
                        </w:p>
                      </w:txbxContent>
                    </wps:txbx>
                    <wps:bodyPr wrap="none" lIns="36000" tIns="36000" rIns="36000" bIns="36000" upright="1">
                      <a:spAutoFit/>
                    </wps:bodyPr>
                  </wps:wsp>
                </a:graphicData>
              </a:graphic>
            </wp:anchor>
          </w:drawing>
        </mc:Choice>
        <mc:Fallback>
          <w:pict>
            <v:shape id="shape 0" o:spid="_x0000_s0" o:spt="202" type="#_x0000_t202" style="position:absolute;z-index:-251658752;o:allowoverlap:true;o:allowincell:true;mso-position-horizontal-relative:page;margin-left:296.15pt;mso-position-horizontal:absolute;mso-position-vertical-relative:page;margin-top:38.60pt;mso-position-vertical:absolute;width:8.65pt;height:6.70pt;mso-wrap-distance-left:5.00pt;mso-wrap-distance-top:0.00pt;mso-wrap-distance-right:5.00pt;mso-wrap-distance-bottom:0.00pt;visibility:visible;" filled="f" stroked="f">
              <v:textbox inset="0,0,0,0">
                <w:txbxContent>
                  <w:p>
                    <w:pPr>
                      <w:pStyle w:val="798"/>
                      <w:spacing w:line="240" w:lineRule="auto"/>
                      <w:shd w:val="clear" w:color="auto" w:fill="auto"/>
                    </w:pPr>
                    <w:r>
                      <w:fldChar w:fldCharType="begin"/>
                    </w:r>
                    <w:r>
                      <w:instrText xml:space="preserve"> PAGE \* MERGEFORMAT </w:instrText>
                    </w:r>
                    <w:r>
                      <w:fldChar w:fldCharType="separate"/>
                    </w:r>
                    <w:r>
                      <w:rPr>
                        <w:rStyle w:val="783"/>
                        <w:b/>
                        <w:bCs/>
                      </w:rPr>
                      <w:t xml:space="preserve">6</w:t>
                    </w:r>
                    <w:r>
                      <w:rPr>
                        <w:rStyle w:val="783"/>
                        <w:b/>
                        <w:bCs/>
                      </w:rPr>
                      <w:fldChar w:fldCharType="end"/>
                    </w:r>
                    <w:r/>
                  </w:p>
                </w:txbxContent>
              </v:textbox>
            </v:shape>
          </w:pict>
        </mc:Fallback>
      </mc:AlternateContent>
    </w:r>
    <w:r>
      <w:rPr>
        <w:sz w:val="2"/>
        <w:szCs w:val="2"/>
      </w:rP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1.8.%1."/>
      <w:lvlJc w:val="left"/>
      <w:pPr/>
      <w:rPr>
        <w:rFonts w:ascii="Times New Roman" w:hAnsi="Times New Roman" w:eastAsia="Times New Roman" w:cs="Times New Roman"/>
        <w:b/>
        <w:bCs/>
        <w:i w:val="0"/>
        <w:iCs w:val="0"/>
        <w:smallCaps w:val="0"/>
        <w:strike w:val="0"/>
        <w:color w:val="000000"/>
        <w:spacing w:val="0"/>
        <w:position w:val="0"/>
        <w:sz w:val="24"/>
        <w:szCs w:val="24"/>
        <w:u w:val="none"/>
        <w:lang w:val="ru-RU" w:eastAsia="ru-RU" w:bidi="ru-RU"/>
      </w:rPr>
    </w:lvl>
    <w:lvl w:ilvl="1">
      <w:start w:val="1"/>
      <w:numFmt w:val="decimal"/>
      <w:isLgl w:val="false"/>
      <w:suff w:val="tab"/>
      <w:lvlText w:val=""/>
      <w:lvlJc w:val="left"/>
      <w:pPr/>
    </w:lvl>
    <w:lvl w:ilvl="2">
      <w:start w:val="1"/>
      <w:numFmt w:val="decimal"/>
      <w:isLgl w:val="false"/>
      <w:suff w:val="tab"/>
      <w:lvlText w:val=""/>
      <w:lvlJc w:val="left"/>
      <w:pPr/>
    </w:lvl>
    <w:lvl w:ilvl="3">
      <w:start w:val="1"/>
      <w:numFmt w:val="decimal"/>
      <w:isLgl w:val="false"/>
      <w:suff w:val="tab"/>
      <w:lvlText w:val=""/>
      <w:lvlJc w:val="left"/>
      <w:pPr/>
    </w:lvl>
    <w:lvl w:ilvl="4">
      <w:start w:val="1"/>
      <w:numFmt w:val="decimal"/>
      <w:isLgl w:val="false"/>
      <w:suff w:val="tab"/>
      <w:lvlText w:val=""/>
      <w:lvlJc w:val="left"/>
      <w:pPr/>
    </w:lvl>
    <w:lvl w:ilvl="5">
      <w:start w:val="1"/>
      <w:numFmt w:val="decimal"/>
      <w:isLgl w:val="false"/>
      <w:suff w:val="tab"/>
      <w:lvlText w:val=""/>
      <w:lvlJc w:val="left"/>
      <w:pPr/>
    </w:lvl>
    <w:lvl w:ilvl="6">
      <w:start w:val="1"/>
      <w:numFmt w:val="decimal"/>
      <w:isLgl w:val="false"/>
      <w:suff w:val="tab"/>
      <w:lvlText w:val=""/>
      <w:lvlJc w:val="left"/>
      <w:pPr/>
    </w:lvl>
    <w:lvl w:ilvl="7">
      <w:start w:val="1"/>
      <w:numFmt w:val="decimal"/>
      <w:isLgl w:val="false"/>
      <w:suff w:val="tab"/>
      <w:lvlText w:val=""/>
      <w:lvlJc w:val="left"/>
      <w:pPr/>
    </w:lvl>
    <w:lvl w:ilvl="8">
      <w:start w:val="1"/>
      <w:numFmt w:val="decimal"/>
      <w:isLgl w:val="false"/>
      <w:suff w:val="tab"/>
      <w:lvlText w:val=""/>
      <w:lvlJc w:val="left"/>
      <w:pPr/>
    </w:lvl>
  </w:abstractNum>
  <w:abstractNum w:abstractNumId="1">
    <w:multiLevelType w:val="hybridMultilevel"/>
    <w:lvl w:ilvl="0">
      <w:start w:val="1"/>
      <w:numFmt w:val="decimal"/>
      <w:isLgl w:val="false"/>
      <w:suff w:val="tab"/>
      <w:lvlText w:val="%1."/>
      <w:lvlJc w:val="left"/>
      <w:pPr/>
      <w:rPr>
        <w:rFonts w:ascii="Times New Roman" w:hAnsi="Times New Roman" w:eastAsia="Times New Roman" w:cs="Times New Roman"/>
        <w:b/>
        <w:bCs/>
        <w:i w:val="0"/>
        <w:iCs w:val="0"/>
        <w:smallCaps w:val="0"/>
        <w:strike w:val="0"/>
        <w:color w:val="000000"/>
        <w:spacing w:val="0"/>
        <w:position w:val="0"/>
        <w:sz w:val="24"/>
        <w:szCs w:val="24"/>
        <w:u w:val="none"/>
        <w:lang w:val="ru-RU" w:eastAsia="ru-RU" w:bidi="ru-RU"/>
      </w:rPr>
    </w:lvl>
    <w:lvl w:ilvl="1">
      <w:start w:val="1"/>
      <w:numFmt w:val="decimal"/>
      <w:isLgl w:val="false"/>
      <w:suff w:val="tab"/>
      <w:lvlText w:val="%1.%2."/>
      <w:lvlJc w:val="left"/>
      <w:pPr/>
      <w:rPr>
        <w:rFonts w:ascii="Times New Roman" w:hAnsi="Times New Roman" w:eastAsia="Times New Roman" w:cs="Times New Roman"/>
        <w:b w:val="0"/>
        <w:bCs w:val="0"/>
        <w:i w:val="0"/>
        <w:iCs w:val="0"/>
        <w:smallCaps w:val="0"/>
        <w:strike w:val="0"/>
        <w:color w:val="000000"/>
        <w:spacing w:val="0"/>
        <w:position w:val="0"/>
        <w:sz w:val="24"/>
        <w:szCs w:val="24"/>
        <w:u w:val="none"/>
        <w:lang w:val="ru-RU" w:eastAsia="ru-RU" w:bidi="ru-RU"/>
      </w:rPr>
    </w:lvl>
    <w:lvl w:ilvl="2">
      <w:start w:val="1"/>
      <w:numFmt w:val="decimal"/>
      <w:isLgl w:val="false"/>
      <w:suff w:val="tab"/>
      <w:lvlText w:val="%1.%2.%3."/>
      <w:lvlJc w:val="left"/>
      <w:pPr/>
      <w:rPr>
        <w:rFonts w:ascii="Times New Roman" w:hAnsi="Times New Roman" w:eastAsia="Times New Roman" w:cs="Times New Roman"/>
        <w:b w:val="0"/>
        <w:bCs w:val="0"/>
        <w:i w:val="0"/>
        <w:iCs w:val="0"/>
        <w:smallCaps w:val="0"/>
        <w:strike w:val="0"/>
        <w:color w:val="000000"/>
        <w:spacing w:val="0"/>
        <w:position w:val="0"/>
        <w:sz w:val="24"/>
        <w:szCs w:val="24"/>
        <w:u w:val="none"/>
        <w:lang w:val="ru-RU" w:eastAsia="ru-RU" w:bidi="ru-RU"/>
      </w:rPr>
    </w:lvl>
    <w:lvl w:ilvl="3">
      <w:start w:val="1"/>
      <w:numFmt w:val="decimal"/>
      <w:isLgl w:val="false"/>
      <w:suff w:val="tab"/>
      <w:lvlText w:val=""/>
      <w:lvlJc w:val="left"/>
      <w:pPr/>
    </w:lvl>
    <w:lvl w:ilvl="4">
      <w:start w:val="1"/>
      <w:numFmt w:val="decimal"/>
      <w:isLgl w:val="false"/>
      <w:suff w:val="tab"/>
      <w:lvlText w:val=""/>
      <w:lvlJc w:val="left"/>
      <w:pPr/>
    </w:lvl>
    <w:lvl w:ilvl="5">
      <w:start w:val="1"/>
      <w:numFmt w:val="decimal"/>
      <w:isLgl w:val="false"/>
      <w:suff w:val="tab"/>
      <w:lvlText w:val=""/>
      <w:lvlJc w:val="left"/>
      <w:pPr/>
    </w:lvl>
    <w:lvl w:ilvl="6">
      <w:start w:val="1"/>
      <w:numFmt w:val="decimal"/>
      <w:isLgl w:val="false"/>
      <w:suff w:val="tab"/>
      <w:lvlText w:val=""/>
      <w:lvlJc w:val="left"/>
      <w:pPr/>
    </w:lvl>
    <w:lvl w:ilvl="7">
      <w:start w:val="1"/>
      <w:numFmt w:val="decimal"/>
      <w:isLgl w:val="false"/>
      <w:suff w:val="tab"/>
      <w:lvlText w:val=""/>
      <w:lvlJc w:val="left"/>
      <w:pPr/>
    </w:lvl>
    <w:lvl w:ilvl="8">
      <w:start w:val="1"/>
      <w:numFmt w:val="decimal"/>
      <w:isLgl w:val="false"/>
      <w:suff w:val="tab"/>
      <w:lvlText w:val=""/>
      <w:lvlJc w:val="left"/>
      <w:pPr/>
    </w:lvl>
  </w:abstractNum>
  <w:abstractNum w:abstractNumId="2">
    <w:multiLevelType w:val="hybridMultilevel"/>
    <w:lvl w:ilvl="0">
      <w:start w:val="1"/>
      <w:numFmt w:val="decimal"/>
      <w:isLgl w:val="false"/>
      <w:suff w:val="tab"/>
      <w:lvlText w:val="1.9.%1."/>
      <w:lvlJc w:val="left"/>
      <w:pPr/>
      <w:rPr>
        <w:rFonts w:ascii="Times New Roman" w:hAnsi="Times New Roman" w:eastAsia="Times New Roman" w:cs="Times New Roman"/>
        <w:b/>
        <w:bCs/>
        <w:i w:val="0"/>
        <w:iCs w:val="0"/>
        <w:smallCaps w:val="0"/>
        <w:strike w:val="0"/>
        <w:color w:val="000000"/>
        <w:spacing w:val="0"/>
        <w:position w:val="0"/>
        <w:sz w:val="24"/>
        <w:szCs w:val="24"/>
        <w:u w:val="none"/>
        <w:lang w:val="ru-RU" w:eastAsia="ru-RU" w:bidi="ru-RU"/>
      </w:rPr>
    </w:lvl>
    <w:lvl w:ilvl="1">
      <w:start w:val="1"/>
      <w:numFmt w:val="decimal"/>
      <w:isLgl w:val="false"/>
      <w:suff w:val="tab"/>
      <w:lvlText w:val="%1.%2."/>
      <w:lvlJc w:val="left"/>
      <w:pPr/>
      <w:rPr>
        <w:rFonts w:ascii="Times New Roman" w:hAnsi="Times New Roman" w:eastAsia="Times New Roman" w:cs="Times New Roman"/>
        <w:b/>
        <w:bCs/>
        <w:i w:val="0"/>
        <w:iCs w:val="0"/>
        <w:smallCaps w:val="0"/>
        <w:strike w:val="0"/>
        <w:color w:val="000000"/>
        <w:spacing w:val="0"/>
        <w:position w:val="0"/>
        <w:sz w:val="24"/>
        <w:szCs w:val="24"/>
        <w:u w:val="none"/>
        <w:lang w:val="ru-RU" w:eastAsia="ru-RU" w:bidi="ru-RU"/>
      </w:rPr>
    </w:lvl>
    <w:lvl w:ilvl="2">
      <w:start w:val="1"/>
      <w:numFmt w:val="decimal"/>
      <w:isLgl w:val="false"/>
      <w:suff w:val="tab"/>
      <w:lvlText w:val="%1.%2.%3."/>
      <w:lvlJc w:val="left"/>
      <w:pPr/>
      <w:rPr>
        <w:rFonts w:ascii="Times New Roman" w:hAnsi="Times New Roman" w:eastAsia="Times New Roman" w:cs="Times New Roman"/>
        <w:b/>
        <w:bCs/>
        <w:i w:val="0"/>
        <w:iCs w:val="0"/>
        <w:smallCaps w:val="0"/>
        <w:strike w:val="0"/>
        <w:color w:val="000000"/>
        <w:spacing w:val="0"/>
        <w:position w:val="0"/>
        <w:sz w:val="24"/>
        <w:szCs w:val="24"/>
        <w:u w:val="none"/>
        <w:lang w:val="ru-RU" w:eastAsia="ru-RU" w:bidi="ru-RU"/>
      </w:rPr>
    </w:lvl>
    <w:lvl w:ilvl="3">
      <w:start w:val="1"/>
      <w:numFmt w:val="decimal"/>
      <w:isLgl w:val="false"/>
      <w:suff w:val="tab"/>
      <w:lvlText w:val=""/>
      <w:lvlJc w:val="left"/>
      <w:pPr/>
    </w:lvl>
    <w:lvl w:ilvl="4">
      <w:start w:val="1"/>
      <w:numFmt w:val="decimal"/>
      <w:isLgl w:val="false"/>
      <w:suff w:val="tab"/>
      <w:lvlText w:val=""/>
      <w:lvlJc w:val="left"/>
      <w:pPr/>
    </w:lvl>
    <w:lvl w:ilvl="5">
      <w:start w:val="1"/>
      <w:numFmt w:val="decimal"/>
      <w:isLgl w:val="false"/>
      <w:suff w:val="tab"/>
      <w:lvlText w:val=""/>
      <w:lvlJc w:val="left"/>
      <w:pPr/>
    </w:lvl>
    <w:lvl w:ilvl="6">
      <w:start w:val="1"/>
      <w:numFmt w:val="decimal"/>
      <w:isLgl w:val="false"/>
      <w:suff w:val="tab"/>
      <w:lvlText w:val=""/>
      <w:lvlJc w:val="left"/>
      <w:pPr/>
    </w:lvl>
    <w:lvl w:ilvl="7">
      <w:start w:val="1"/>
      <w:numFmt w:val="decimal"/>
      <w:isLgl w:val="false"/>
      <w:suff w:val="tab"/>
      <w:lvlText w:val=""/>
      <w:lvlJc w:val="left"/>
      <w:pPr/>
    </w:lvl>
    <w:lvl w:ilvl="8">
      <w:start w:val="1"/>
      <w:numFmt w:val="decimal"/>
      <w:isLgl w:val="false"/>
      <w:suff w:val="tab"/>
      <w:lvlText w:val=""/>
      <w:lvlJc w:val="left"/>
      <w:pPr/>
    </w:lvl>
  </w:abstractNum>
  <w:abstractNum w:abstractNumId="3">
    <w:multiLevelType w:val="hybridMultilevel"/>
    <w:lvl w:ilvl="0">
      <w:start w:val="1"/>
      <w:numFmt w:val="decimal"/>
      <w:isLgl w:val="false"/>
      <w:suff w:val="tab"/>
      <w:lvlText w:val="2.%1."/>
      <w:lvlJc w:val="left"/>
      <w:pPr/>
      <w:rPr>
        <w:rFonts w:ascii="Arial Unicode MS" w:hAnsi="Arial Unicode MS" w:eastAsia="Arial Unicode MS" w:cs="Arial Unicode MS"/>
        <w:b w:val="0"/>
        <w:bCs w:val="0"/>
        <w:i w:val="0"/>
        <w:iCs w:val="0"/>
        <w:smallCaps w:val="0"/>
        <w:strike w:val="0"/>
        <w:color w:val="000000"/>
        <w:spacing w:val="0"/>
        <w:position w:val="0"/>
        <w:sz w:val="24"/>
        <w:szCs w:val="24"/>
        <w:u w:val="none"/>
        <w:lang w:val="ru-RU" w:eastAsia="ru-RU" w:bidi="ru-RU"/>
      </w:rPr>
    </w:lvl>
    <w:lvl w:ilvl="1">
      <w:start w:val="1"/>
      <w:numFmt w:val="decimal"/>
      <w:isLgl w:val="false"/>
      <w:suff w:val="tab"/>
      <w:lvlText w:val=""/>
      <w:lvlJc w:val="left"/>
      <w:pPr/>
    </w:lvl>
    <w:lvl w:ilvl="2">
      <w:start w:val="1"/>
      <w:numFmt w:val="decimal"/>
      <w:isLgl w:val="false"/>
      <w:suff w:val="tab"/>
      <w:lvlText w:val=""/>
      <w:lvlJc w:val="left"/>
      <w:pPr/>
    </w:lvl>
    <w:lvl w:ilvl="3">
      <w:start w:val="1"/>
      <w:numFmt w:val="decimal"/>
      <w:isLgl w:val="false"/>
      <w:suff w:val="tab"/>
      <w:lvlText w:val=""/>
      <w:lvlJc w:val="left"/>
      <w:pPr/>
    </w:lvl>
    <w:lvl w:ilvl="4">
      <w:start w:val="1"/>
      <w:numFmt w:val="decimal"/>
      <w:isLgl w:val="false"/>
      <w:suff w:val="tab"/>
      <w:lvlText w:val=""/>
      <w:lvlJc w:val="left"/>
      <w:pPr/>
    </w:lvl>
    <w:lvl w:ilvl="5">
      <w:start w:val="1"/>
      <w:numFmt w:val="decimal"/>
      <w:isLgl w:val="false"/>
      <w:suff w:val="tab"/>
      <w:lvlText w:val=""/>
      <w:lvlJc w:val="left"/>
      <w:pPr/>
    </w:lvl>
    <w:lvl w:ilvl="6">
      <w:start w:val="1"/>
      <w:numFmt w:val="decimal"/>
      <w:isLgl w:val="false"/>
      <w:suff w:val="tab"/>
      <w:lvlText w:val=""/>
      <w:lvlJc w:val="left"/>
      <w:pPr/>
    </w:lvl>
    <w:lvl w:ilvl="7">
      <w:start w:val="1"/>
      <w:numFmt w:val="decimal"/>
      <w:isLgl w:val="false"/>
      <w:suff w:val="tab"/>
      <w:lvlText w:val=""/>
      <w:lvlJc w:val="left"/>
      <w:pPr/>
    </w:lvl>
    <w:lvl w:ilvl="8">
      <w:start w:val="1"/>
      <w:numFmt w:val="decimal"/>
      <w:isLgl w:val="false"/>
      <w:suff w:val="tab"/>
      <w:lvlText w:val=""/>
      <w:lvlJc w:val="left"/>
      <w:pPr/>
    </w:lvl>
  </w:abstractNum>
  <w:abstractNum w:abstractNumId="4">
    <w:multiLevelType w:val="hybridMultilevel"/>
    <w:lvl w:ilvl="0">
      <w:start w:val="1"/>
      <w:numFmt w:val="decimal"/>
      <w:isLgl w:val="false"/>
      <w:suff w:val="tab"/>
      <w:lvlText w:val="9.%1."/>
      <w:lvlJc w:val="left"/>
      <w:pPr/>
      <w:rPr>
        <w:rFonts w:ascii="Arial Unicode MS" w:hAnsi="Arial Unicode MS" w:eastAsia="Arial Unicode MS" w:cs="Arial Unicode MS"/>
        <w:b w:val="0"/>
        <w:bCs w:val="0"/>
        <w:i w:val="0"/>
        <w:iCs w:val="0"/>
        <w:smallCaps w:val="0"/>
        <w:strike w:val="0"/>
        <w:color w:val="000000"/>
        <w:spacing w:val="0"/>
        <w:position w:val="0"/>
        <w:sz w:val="24"/>
        <w:szCs w:val="24"/>
        <w:u w:val="none"/>
        <w:lang w:val="ru-RU" w:eastAsia="ru-RU" w:bidi="ru-RU"/>
      </w:rPr>
    </w:lvl>
    <w:lvl w:ilvl="1">
      <w:start w:val="1"/>
      <w:numFmt w:val="decimal"/>
      <w:isLgl w:val="false"/>
      <w:suff w:val="tab"/>
      <w:lvlText w:val=""/>
      <w:lvlJc w:val="left"/>
      <w:pPr/>
    </w:lvl>
    <w:lvl w:ilvl="2">
      <w:start w:val="1"/>
      <w:numFmt w:val="decimal"/>
      <w:isLgl w:val="false"/>
      <w:suff w:val="tab"/>
      <w:lvlText w:val=""/>
      <w:lvlJc w:val="left"/>
      <w:pPr/>
    </w:lvl>
    <w:lvl w:ilvl="3">
      <w:start w:val="1"/>
      <w:numFmt w:val="decimal"/>
      <w:isLgl w:val="false"/>
      <w:suff w:val="tab"/>
      <w:lvlText w:val=""/>
      <w:lvlJc w:val="left"/>
      <w:pPr/>
    </w:lvl>
    <w:lvl w:ilvl="4">
      <w:start w:val="1"/>
      <w:numFmt w:val="decimal"/>
      <w:isLgl w:val="false"/>
      <w:suff w:val="tab"/>
      <w:lvlText w:val=""/>
      <w:lvlJc w:val="left"/>
      <w:pPr/>
    </w:lvl>
    <w:lvl w:ilvl="5">
      <w:start w:val="1"/>
      <w:numFmt w:val="decimal"/>
      <w:isLgl w:val="false"/>
      <w:suff w:val="tab"/>
      <w:lvlText w:val=""/>
      <w:lvlJc w:val="left"/>
      <w:pPr/>
    </w:lvl>
    <w:lvl w:ilvl="6">
      <w:start w:val="1"/>
      <w:numFmt w:val="decimal"/>
      <w:isLgl w:val="false"/>
      <w:suff w:val="tab"/>
      <w:lvlText w:val=""/>
      <w:lvlJc w:val="left"/>
      <w:pPr/>
    </w:lvl>
    <w:lvl w:ilvl="7">
      <w:start w:val="1"/>
      <w:numFmt w:val="decimal"/>
      <w:isLgl w:val="false"/>
      <w:suff w:val="tab"/>
      <w:lvlText w:val=""/>
      <w:lvlJc w:val="left"/>
      <w:pPr/>
    </w:lvl>
    <w:lvl w:ilvl="8">
      <w:start w:val="1"/>
      <w:numFmt w:val="decimal"/>
      <w:isLgl w:val="false"/>
      <w:suff w:val="tab"/>
      <w:lvlText w:val=""/>
      <w:lvlJc w:val="left"/>
      <w:pPr/>
    </w:lvl>
  </w:abstractNum>
  <w:abstractNum w:abstractNumId="5">
    <w:multiLevelType w:val="hybridMultilevel"/>
    <w:lvl w:ilvl="0">
      <w:start w:val="1"/>
      <w:numFmt w:val="decimal"/>
      <w:isLgl w:val="false"/>
      <w:suff w:val="tab"/>
      <w:lvlText w:val="%1."/>
      <w:lvlJc w:val="left"/>
      <w:pPr>
        <w:ind w:left="1434" w:hanging="360"/>
      </w:pPr>
    </w:lvl>
    <w:lvl w:ilvl="1">
      <w:start w:val="1"/>
      <w:numFmt w:val="lowerLetter"/>
      <w:isLgl w:val="false"/>
      <w:suff w:val="tab"/>
      <w:lvlText w:val="%2."/>
      <w:lvlJc w:val="left"/>
      <w:pPr>
        <w:ind w:left="2154" w:hanging="360"/>
      </w:pPr>
    </w:lvl>
    <w:lvl w:ilvl="2">
      <w:start w:val="1"/>
      <w:numFmt w:val="lowerRoman"/>
      <w:isLgl w:val="false"/>
      <w:suff w:val="tab"/>
      <w:lvlText w:val="%3."/>
      <w:lvlJc w:val="right"/>
      <w:pPr>
        <w:ind w:left="2874" w:hanging="180"/>
      </w:pPr>
    </w:lvl>
    <w:lvl w:ilvl="3">
      <w:start w:val="1"/>
      <w:numFmt w:val="decimal"/>
      <w:isLgl w:val="false"/>
      <w:suff w:val="tab"/>
      <w:lvlText w:val="%4."/>
      <w:lvlJc w:val="left"/>
      <w:pPr>
        <w:ind w:left="3594" w:hanging="360"/>
      </w:pPr>
    </w:lvl>
    <w:lvl w:ilvl="4">
      <w:start w:val="1"/>
      <w:numFmt w:val="lowerLetter"/>
      <w:isLgl w:val="false"/>
      <w:suff w:val="tab"/>
      <w:lvlText w:val="%5."/>
      <w:lvlJc w:val="left"/>
      <w:pPr>
        <w:ind w:left="4314" w:hanging="360"/>
      </w:pPr>
    </w:lvl>
    <w:lvl w:ilvl="5">
      <w:start w:val="1"/>
      <w:numFmt w:val="lowerRoman"/>
      <w:isLgl w:val="false"/>
      <w:suff w:val="tab"/>
      <w:lvlText w:val="%6."/>
      <w:lvlJc w:val="right"/>
      <w:pPr>
        <w:ind w:left="5034" w:hanging="180"/>
      </w:pPr>
    </w:lvl>
    <w:lvl w:ilvl="6">
      <w:start w:val="1"/>
      <w:numFmt w:val="decimal"/>
      <w:isLgl w:val="false"/>
      <w:suff w:val="tab"/>
      <w:lvlText w:val="%7."/>
      <w:lvlJc w:val="left"/>
      <w:pPr>
        <w:ind w:left="5754" w:hanging="360"/>
      </w:pPr>
    </w:lvl>
    <w:lvl w:ilvl="7">
      <w:start w:val="1"/>
      <w:numFmt w:val="lowerLetter"/>
      <w:isLgl w:val="false"/>
      <w:suff w:val="tab"/>
      <w:lvlText w:val="%8."/>
      <w:lvlJc w:val="left"/>
      <w:pPr>
        <w:ind w:left="6474" w:hanging="360"/>
      </w:pPr>
    </w:lvl>
    <w:lvl w:ilvl="8">
      <w:start w:val="1"/>
      <w:numFmt w:val="lowerRoman"/>
      <w:isLgl w:val="false"/>
      <w:suff w:val="tab"/>
      <w:lvlText w:val="%9."/>
      <w:lvlJc w:val="right"/>
      <w:pPr>
        <w:ind w:left="7194" w:hanging="180"/>
      </w:pPr>
    </w:lvl>
  </w:abstractNum>
  <w:abstractNum w:abstractNumId="6">
    <w:multiLevelType w:val="hybridMultilevel"/>
    <w:lvl w:ilvl="0">
      <w:start w:val="1"/>
      <w:numFmt w:val="decimal"/>
      <w:isLgl w:val="false"/>
      <w:suff w:val="tab"/>
      <w:lvlText w:val="1.%1."/>
      <w:lvlJc w:val="left"/>
      <w:pPr/>
      <w:rPr>
        <w:rFonts w:ascii="Times New Roman" w:hAnsi="Times New Roman" w:eastAsia="Times New Roman" w:cs="Times New Roman"/>
        <w:b/>
        <w:bCs/>
        <w:i w:val="0"/>
        <w:iCs w:val="0"/>
        <w:smallCaps w:val="0"/>
        <w:strike w:val="0"/>
        <w:color w:val="000000"/>
        <w:spacing w:val="0"/>
        <w:position w:val="0"/>
        <w:sz w:val="24"/>
        <w:szCs w:val="24"/>
        <w:u w:val="none"/>
        <w:lang w:val="ru-RU" w:eastAsia="ru-RU" w:bidi="ru-RU"/>
      </w:rPr>
    </w:lvl>
    <w:lvl w:ilvl="1">
      <w:start w:val="1"/>
      <w:numFmt w:val="decimal"/>
      <w:isLgl w:val="false"/>
      <w:suff w:val="tab"/>
      <w:lvlText w:val=""/>
      <w:lvlJc w:val="left"/>
      <w:pPr/>
    </w:lvl>
    <w:lvl w:ilvl="2">
      <w:start w:val="1"/>
      <w:numFmt w:val="decimal"/>
      <w:isLgl w:val="false"/>
      <w:suff w:val="tab"/>
      <w:lvlText w:val=""/>
      <w:lvlJc w:val="left"/>
      <w:pPr/>
    </w:lvl>
    <w:lvl w:ilvl="3">
      <w:start w:val="1"/>
      <w:numFmt w:val="decimal"/>
      <w:isLgl w:val="false"/>
      <w:suff w:val="tab"/>
      <w:lvlText w:val=""/>
      <w:lvlJc w:val="left"/>
      <w:pPr/>
    </w:lvl>
    <w:lvl w:ilvl="4">
      <w:start w:val="1"/>
      <w:numFmt w:val="decimal"/>
      <w:isLgl w:val="false"/>
      <w:suff w:val="tab"/>
      <w:lvlText w:val=""/>
      <w:lvlJc w:val="left"/>
      <w:pPr/>
    </w:lvl>
    <w:lvl w:ilvl="5">
      <w:start w:val="1"/>
      <w:numFmt w:val="decimal"/>
      <w:isLgl w:val="false"/>
      <w:suff w:val="tab"/>
      <w:lvlText w:val=""/>
      <w:lvlJc w:val="left"/>
      <w:pPr/>
    </w:lvl>
    <w:lvl w:ilvl="6">
      <w:start w:val="1"/>
      <w:numFmt w:val="decimal"/>
      <w:isLgl w:val="false"/>
      <w:suff w:val="tab"/>
      <w:lvlText w:val=""/>
      <w:lvlJc w:val="left"/>
      <w:pPr/>
    </w:lvl>
    <w:lvl w:ilvl="7">
      <w:start w:val="1"/>
      <w:numFmt w:val="decimal"/>
      <w:isLgl w:val="false"/>
      <w:suff w:val="tab"/>
      <w:lvlText w:val=""/>
      <w:lvlJc w:val="left"/>
      <w:pPr/>
    </w:lvl>
    <w:lvl w:ilvl="8">
      <w:start w:val="1"/>
      <w:numFmt w:val="decimal"/>
      <w:isLgl w:val="false"/>
      <w:suff w:val="tab"/>
      <w:lvlText w:val=""/>
      <w:lvlJc w:val="left"/>
      <w:pPr/>
    </w:lvl>
  </w:abstractNum>
  <w:abstractNum w:abstractNumId="7">
    <w:multiLevelType w:val="hybridMultilevel"/>
    <w:lvl w:ilvl="0">
      <w:start w:val="1"/>
      <w:numFmt w:val="decimal"/>
      <w:isLgl w:val="false"/>
      <w:suff w:val="tab"/>
      <w:lvlText w:val="4.2.%1."/>
      <w:lvlJc w:val="left"/>
      <w:pPr/>
      <w:rPr>
        <w:rFonts w:ascii="Times New Roman" w:hAnsi="Times New Roman" w:eastAsia="Times New Roman" w:cs="Times New Roman"/>
        <w:b/>
        <w:bCs/>
        <w:i w:val="0"/>
        <w:iCs w:val="0"/>
        <w:smallCaps w:val="0"/>
        <w:strike w:val="0"/>
        <w:color w:val="000000"/>
        <w:spacing w:val="0"/>
        <w:position w:val="0"/>
        <w:sz w:val="24"/>
        <w:szCs w:val="24"/>
        <w:u w:val="none"/>
        <w:lang w:val="ru-RU" w:eastAsia="ru-RU" w:bidi="ru-RU"/>
      </w:rPr>
    </w:lvl>
    <w:lvl w:ilvl="1">
      <w:start w:val="1"/>
      <w:numFmt w:val="decimal"/>
      <w:isLgl w:val="false"/>
      <w:suff w:val="tab"/>
      <w:lvlText w:val=""/>
      <w:lvlJc w:val="left"/>
      <w:pPr/>
    </w:lvl>
    <w:lvl w:ilvl="2">
      <w:start w:val="1"/>
      <w:numFmt w:val="decimal"/>
      <w:isLgl w:val="false"/>
      <w:suff w:val="tab"/>
      <w:lvlText w:val=""/>
      <w:lvlJc w:val="left"/>
      <w:pPr/>
    </w:lvl>
    <w:lvl w:ilvl="3">
      <w:start w:val="1"/>
      <w:numFmt w:val="decimal"/>
      <w:isLgl w:val="false"/>
      <w:suff w:val="tab"/>
      <w:lvlText w:val=""/>
      <w:lvlJc w:val="left"/>
      <w:pPr/>
    </w:lvl>
    <w:lvl w:ilvl="4">
      <w:start w:val="1"/>
      <w:numFmt w:val="decimal"/>
      <w:isLgl w:val="false"/>
      <w:suff w:val="tab"/>
      <w:lvlText w:val=""/>
      <w:lvlJc w:val="left"/>
      <w:pPr/>
    </w:lvl>
    <w:lvl w:ilvl="5">
      <w:start w:val="1"/>
      <w:numFmt w:val="decimal"/>
      <w:isLgl w:val="false"/>
      <w:suff w:val="tab"/>
      <w:lvlText w:val=""/>
      <w:lvlJc w:val="left"/>
      <w:pPr/>
    </w:lvl>
    <w:lvl w:ilvl="6">
      <w:start w:val="1"/>
      <w:numFmt w:val="decimal"/>
      <w:isLgl w:val="false"/>
      <w:suff w:val="tab"/>
      <w:lvlText w:val=""/>
      <w:lvlJc w:val="left"/>
      <w:pPr/>
    </w:lvl>
    <w:lvl w:ilvl="7">
      <w:start w:val="1"/>
      <w:numFmt w:val="decimal"/>
      <w:isLgl w:val="false"/>
      <w:suff w:val="tab"/>
      <w:lvlText w:val=""/>
      <w:lvlJc w:val="left"/>
      <w:pPr/>
    </w:lvl>
    <w:lvl w:ilvl="8">
      <w:start w:val="1"/>
      <w:numFmt w:val="decimal"/>
      <w:isLgl w:val="false"/>
      <w:suff w:val="tab"/>
      <w:lvlText w:val=""/>
      <w:lvlJc w:val="left"/>
      <w:pPr/>
    </w:lvl>
  </w:abstractNum>
  <w:abstractNum w:abstractNumId="8">
    <w:multiLevelType w:val="hybridMultilevel"/>
    <w:lvl w:ilvl="0">
      <w:start w:val="1"/>
      <w:numFmt w:val="decimal"/>
      <w:isLgl w:val="false"/>
      <w:suff w:val="tab"/>
      <w:lvlText w:val="%1."/>
      <w:lvlJc w:val="left"/>
      <w:pPr/>
      <w:rPr>
        <w:rFonts w:ascii="Times New Roman" w:hAnsi="Times New Roman" w:eastAsia="Times New Roman" w:cs="Times New Roman"/>
        <w:b/>
        <w:bCs/>
        <w:i w:val="0"/>
        <w:iCs w:val="0"/>
        <w:smallCaps w:val="0"/>
        <w:strike w:val="0"/>
        <w:color w:val="000000"/>
        <w:spacing w:val="0"/>
        <w:position w:val="0"/>
        <w:sz w:val="24"/>
        <w:szCs w:val="24"/>
        <w:u w:val="none"/>
        <w:lang w:val="ru-RU" w:eastAsia="ru-RU" w:bidi="ru-RU"/>
      </w:rPr>
    </w:lvl>
    <w:lvl w:ilvl="1">
      <w:start w:val="1"/>
      <w:numFmt w:val="decimal"/>
      <w:isLgl w:val="false"/>
      <w:suff w:val="tab"/>
      <w:lvlText w:val="%1.%2."/>
      <w:lvlJc w:val="left"/>
      <w:pPr/>
      <w:rPr>
        <w:rFonts w:ascii="Times New Roman" w:hAnsi="Times New Roman" w:eastAsia="Times New Roman" w:cs="Times New Roman"/>
        <w:b w:val="0"/>
        <w:bCs w:val="0"/>
        <w:i w:val="0"/>
        <w:iCs w:val="0"/>
        <w:smallCaps w:val="0"/>
        <w:strike w:val="0"/>
        <w:color w:val="000000"/>
        <w:spacing w:val="0"/>
        <w:position w:val="0"/>
        <w:sz w:val="24"/>
        <w:szCs w:val="24"/>
        <w:u w:val="none"/>
        <w:lang w:val="ru-RU" w:eastAsia="ru-RU" w:bidi="ru-RU"/>
      </w:rPr>
    </w:lvl>
    <w:lvl w:ilvl="2">
      <w:start w:val="1"/>
      <w:numFmt w:val="decimal"/>
      <w:isLgl w:val="false"/>
      <w:suff w:val="tab"/>
      <w:lvlText w:val=""/>
      <w:lvlJc w:val="left"/>
      <w:pPr/>
    </w:lvl>
    <w:lvl w:ilvl="3">
      <w:start w:val="1"/>
      <w:numFmt w:val="decimal"/>
      <w:isLgl w:val="false"/>
      <w:suff w:val="tab"/>
      <w:lvlText w:val=""/>
      <w:lvlJc w:val="left"/>
      <w:pPr/>
    </w:lvl>
    <w:lvl w:ilvl="4">
      <w:start w:val="1"/>
      <w:numFmt w:val="decimal"/>
      <w:isLgl w:val="false"/>
      <w:suff w:val="tab"/>
      <w:lvlText w:val=""/>
      <w:lvlJc w:val="left"/>
      <w:pPr/>
    </w:lvl>
    <w:lvl w:ilvl="5">
      <w:start w:val="1"/>
      <w:numFmt w:val="decimal"/>
      <w:isLgl w:val="false"/>
      <w:suff w:val="tab"/>
      <w:lvlText w:val=""/>
      <w:lvlJc w:val="left"/>
      <w:pPr/>
    </w:lvl>
    <w:lvl w:ilvl="6">
      <w:start w:val="1"/>
      <w:numFmt w:val="decimal"/>
      <w:isLgl w:val="false"/>
      <w:suff w:val="tab"/>
      <w:lvlText w:val=""/>
      <w:lvlJc w:val="left"/>
      <w:pPr/>
    </w:lvl>
    <w:lvl w:ilvl="7">
      <w:start w:val="1"/>
      <w:numFmt w:val="decimal"/>
      <w:isLgl w:val="false"/>
      <w:suff w:val="tab"/>
      <w:lvlText w:val=""/>
      <w:lvlJc w:val="left"/>
      <w:pPr/>
    </w:lvl>
    <w:lvl w:ilvl="8">
      <w:start w:val="1"/>
      <w:numFmt w:val="decimal"/>
      <w:isLgl w:val="false"/>
      <w:suff w:val="tab"/>
      <w:lvlText w:val=""/>
      <w:lvlJc w:val="left"/>
      <w:pPr/>
    </w:lvl>
  </w:abstractNum>
  <w:abstractNum w:abstractNumId="9">
    <w:multiLevelType w:val="hybridMultilevel"/>
    <w:lvl w:ilvl="0">
      <w:start w:val="1"/>
      <w:numFmt w:val="bullet"/>
      <w:isLgl w:val="false"/>
      <w:suff w:val="tab"/>
      <w:lvlText w:val=""/>
      <w:lvlJc w:val="left"/>
      <w:pPr>
        <w:ind w:left="720" w:hanging="360"/>
        <w:tabs>
          <w:tab w:val="num" w:pos="720" w:leader="none"/>
        </w:tabs>
      </w:pPr>
      <w:rPr>
        <w:rFonts w:hint="default" w:ascii="Symbol" w:hAnsi="Symbol"/>
        <w:sz w:val="20"/>
      </w:rPr>
    </w:lvl>
    <w:lvl w:ilvl="1">
      <w:start w:val="1"/>
      <w:numFmt w:val="bullet"/>
      <w:isLgl w:val="false"/>
      <w:suff w:val="tab"/>
      <w:lvlText w:val=""/>
      <w:lvlJc w:val="left"/>
      <w:pPr>
        <w:ind w:left="1440" w:hanging="360"/>
        <w:tabs>
          <w:tab w:val="num" w:pos="1440" w:leader="none"/>
        </w:tabs>
      </w:pPr>
      <w:rPr>
        <w:rFonts w:hint="default" w:ascii="Symbol" w:hAnsi="Symbol"/>
        <w:sz w:val="20"/>
      </w:rPr>
    </w:lvl>
    <w:lvl w:ilvl="2">
      <w:start w:val="1"/>
      <w:numFmt w:val="bullet"/>
      <w:isLgl w:val="false"/>
      <w:suff w:val="tab"/>
      <w:lvlText w:val=""/>
      <w:lvlJc w:val="left"/>
      <w:pPr>
        <w:ind w:left="2160" w:hanging="360"/>
        <w:tabs>
          <w:tab w:val="num" w:pos="2160" w:leader="none"/>
        </w:tabs>
      </w:pPr>
      <w:rPr>
        <w:rFonts w:hint="default" w:ascii="Symbol" w:hAnsi="Symbol"/>
        <w:sz w:val="20"/>
      </w:rPr>
    </w:lvl>
    <w:lvl w:ilvl="3">
      <w:start w:val="1"/>
      <w:numFmt w:val="bullet"/>
      <w:isLgl w:val="false"/>
      <w:suff w:val="tab"/>
      <w:lvlText w:val=""/>
      <w:lvlJc w:val="left"/>
      <w:pPr>
        <w:ind w:left="2880" w:hanging="360"/>
        <w:tabs>
          <w:tab w:val="num" w:pos="2880" w:leader="none"/>
        </w:tabs>
      </w:pPr>
      <w:rPr>
        <w:rFonts w:hint="default" w:ascii="Symbol" w:hAnsi="Symbol"/>
        <w:sz w:val="20"/>
      </w:rPr>
    </w:lvl>
    <w:lvl w:ilvl="4">
      <w:start w:val="1"/>
      <w:numFmt w:val="bullet"/>
      <w:isLgl w:val="false"/>
      <w:suff w:val="tab"/>
      <w:lvlText w:val=""/>
      <w:lvlJc w:val="left"/>
      <w:pPr>
        <w:ind w:left="3600" w:hanging="360"/>
        <w:tabs>
          <w:tab w:val="num" w:pos="3600" w:leader="none"/>
        </w:tabs>
      </w:pPr>
      <w:rPr>
        <w:rFonts w:hint="default" w:ascii="Symbol" w:hAnsi="Symbol"/>
        <w:sz w:val="20"/>
      </w:rPr>
    </w:lvl>
    <w:lvl w:ilvl="5">
      <w:start w:val="1"/>
      <w:numFmt w:val="bullet"/>
      <w:isLgl w:val="false"/>
      <w:suff w:val="tab"/>
      <w:lvlText w:val=""/>
      <w:lvlJc w:val="left"/>
      <w:pPr>
        <w:ind w:left="4320" w:hanging="360"/>
        <w:tabs>
          <w:tab w:val="num" w:pos="4320" w:leader="none"/>
        </w:tabs>
      </w:pPr>
      <w:rPr>
        <w:rFonts w:hint="default" w:ascii="Symbol" w:hAnsi="Symbol"/>
        <w:sz w:val="20"/>
      </w:rPr>
    </w:lvl>
    <w:lvl w:ilvl="6">
      <w:start w:val="1"/>
      <w:numFmt w:val="bullet"/>
      <w:isLgl w:val="false"/>
      <w:suff w:val="tab"/>
      <w:lvlText w:val=""/>
      <w:lvlJc w:val="left"/>
      <w:pPr>
        <w:ind w:left="5040" w:hanging="360"/>
        <w:tabs>
          <w:tab w:val="num" w:pos="5040" w:leader="none"/>
        </w:tabs>
      </w:pPr>
      <w:rPr>
        <w:rFonts w:hint="default" w:ascii="Symbol" w:hAnsi="Symbol"/>
        <w:sz w:val="20"/>
      </w:rPr>
    </w:lvl>
    <w:lvl w:ilvl="7">
      <w:start w:val="1"/>
      <w:numFmt w:val="bullet"/>
      <w:isLgl w:val="false"/>
      <w:suff w:val="tab"/>
      <w:lvlText w:val=""/>
      <w:lvlJc w:val="left"/>
      <w:pPr>
        <w:ind w:left="5760" w:hanging="360"/>
        <w:tabs>
          <w:tab w:val="num" w:pos="5760" w:leader="none"/>
        </w:tabs>
      </w:pPr>
      <w:rPr>
        <w:rFonts w:hint="default" w:ascii="Symbol" w:hAnsi="Symbol"/>
        <w:sz w:val="20"/>
      </w:rPr>
    </w:lvl>
    <w:lvl w:ilvl="8">
      <w:start w:val="1"/>
      <w:numFmt w:val="bullet"/>
      <w:isLgl w:val="false"/>
      <w:suff w:val="tab"/>
      <w:lvlText w:val=""/>
      <w:lvlJc w:val="left"/>
      <w:pPr>
        <w:ind w:left="6480" w:hanging="360"/>
        <w:tabs>
          <w:tab w:val="num" w:pos="6480" w:leader="none"/>
        </w:tabs>
      </w:pPr>
      <w:rPr>
        <w:rFonts w:hint="default" w:ascii="Symbol" w:hAnsi="Symbol"/>
        <w:sz w:val="20"/>
      </w:rPr>
    </w:lvl>
  </w:abstractNum>
  <w:abstractNum w:abstractNumId="10">
    <w:multiLevelType w:val="hybridMultilevel"/>
    <w:lvl w:ilvl="0">
      <w:start w:val="1"/>
      <w:numFmt w:val="bullet"/>
      <w:isLgl w:val="false"/>
      <w:suff w:val="tab"/>
      <w:lvlText w:val="-"/>
      <w:lvlJc w:val="left"/>
      <w:pPr/>
      <w:rPr>
        <w:rFonts w:ascii="Times New Roman" w:hAnsi="Times New Roman" w:eastAsia="Times New Roman" w:cs="Times New Roman"/>
        <w:b w:val="0"/>
        <w:bCs w:val="0"/>
        <w:i w:val="0"/>
        <w:iCs w:val="0"/>
        <w:smallCaps w:val="0"/>
        <w:strike w:val="0"/>
        <w:color w:val="000000"/>
        <w:spacing w:val="0"/>
        <w:position w:val="0"/>
        <w:sz w:val="24"/>
        <w:szCs w:val="24"/>
        <w:u w:val="none"/>
        <w:lang w:val="ru-RU" w:eastAsia="ru-RU" w:bidi="ru-RU"/>
      </w:rPr>
    </w:lvl>
    <w:lvl w:ilvl="1">
      <w:start w:val="1"/>
      <w:numFmt w:val="decimal"/>
      <w:isLgl w:val="false"/>
      <w:suff w:val="tab"/>
      <w:lvlText w:val=""/>
      <w:lvlJc w:val="left"/>
      <w:pPr/>
    </w:lvl>
    <w:lvl w:ilvl="2">
      <w:start w:val="1"/>
      <w:numFmt w:val="decimal"/>
      <w:isLgl w:val="false"/>
      <w:suff w:val="tab"/>
      <w:lvlText w:val=""/>
      <w:lvlJc w:val="left"/>
      <w:pPr/>
    </w:lvl>
    <w:lvl w:ilvl="3">
      <w:start w:val="1"/>
      <w:numFmt w:val="decimal"/>
      <w:isLgl w:val="false"/>
      <w:suff w:val="tab"/>
      <w:lvlText w:val=""/>
      <w:lvlJc w:val="left"/>
      <w:pPr/>
    </w:lvl>
    <w:lvl w:ilvl="4">
      <w:start w:val="1"/>
      <w:numFmt w:val="decimal"/>
      <w:isLgl w:val="false"/>
      <w:suff w:val="tab"/>
      <w:lvlText w:val=""/>
      <w:lvlJc w:val="left"/>
      <w:pPr/>
    </w:lvl>
    <w:lvl w:ilvl="5">
      <w:start w:val="1"/>
      <w:numFmt w:val="decimal"/>
      <w:isLgl w:val="false"/>
      <w:suff w:val="tab"/>
      <w:lvlText w:val=""/>
      <w:lvlJc w:val="left"/>
      <w:pPr/>
    </w:lvl>
    <w:lvl w:ilvl="6">
      <w:start w:val="1"/>
      <w:numFmt w:val="decimal"/>
      <w:isLgl w:val="false"/>
      <w:suff w:val="tab"/>
      <w:lvlText w:val=""/>
      <w:lvlJc w:val="left"/>
      <w:pPr/>
    </w:lvl>
    <w:lvl w:ilvl="7">
      <w:start w:val="1"/>
      <w:numFmt w:val="decimal"/>
      <w:isLgl w:val="false"/>
      <w:suff w:val="tab"/>
      <w:lvlText w:val=""/>
      <w:lvlJc w:val="left"/>
      <w:pPr/>
    </w:lvl>
    <w:lvl w:ilvl="8">
      <w:start w:val="1"/>
      <w:numFmt w:val="decimal"/>
      <w:isLgl w:val="false"/>
      <w:suff w:val="tab"/>
      <w:lvlText w:val=""/>
      <w:lvlJc w:val="left"/>
      <w:pPr/>
    </w:lvl>
  </w:abstractNum>
  <w:abstractNum w:abstractNumId="11">
    <w:multiLevelType w:val="hybridMultilevel"/>
    <w:lvl w:ilvl="0">
      <w:start w:val="1"/>
      <w:numFmt w:val="decimal"/>
      <w:isLgl w:val="false"/>
      <w:suff w:val="tab"/>
      <w:lvlText w:val="9.%1."/>
      <w:lvlJc w:val="left"/>
      <w:pPr/>
      <w:rPr>
        <w:rFonts w:ascii="Times New Roman" w:hAnsi="Times New Roman" w:eastAsia="Times New Roman" w:cs="Times New Roman"/>
        <w:b w:val="0"/>
        <w:bCs w:val="0"/>
        <w:i w:val="0"/>
        <w:iCs w:val="0"/>
        <w:smallCaps w:val="0"/>
        <w:strike w:val="0"/>
        <w:color w:val="000000"/>
        <w:spacing w:val="0"/>
        <w:position w:val="0"/>
        <w:sz w:val="24"/>
        <w:szCs w:val="24"/>
        <w:u w:val="none"/>
        <w:lang w:val="ru-RU" w:eastAsia="ru-RU" w:bidi="ru-RU"/>
      </w:rPr>
    </w:lvl>
    <w:lvl w:ilvl="1">
      <w:start w:val="1"/>
      <w:numFmt w:val="decimal"/>
      <w:isLgl w:val="false"/>
      <w:suff w:val="tab"/>
      <w:lvlText w:val=""/>
      <w:lvlJc w:val="left"/>
      <w:pPr/>
    </w:lvl>
    <w:lvl w:ilvl="2">
      <w:start w:val="1"/>
      <w:numFmt w:val="decimal"/>
      <w:isLgl w:val="false"/>
      <w:suff w:val="tab"/>
      <w:lvlText w:val=""/>
      <w:lvlJc w:val="left"/>
      <w:pPr/>
    </w:lvl>
    <w:lvl w:ilvl="3">
      <w:start w:val="1"/>
      <w:numFmt w:val="decimal"/>
      <w:isLgl w:val="false"/>
      <w:suff w:val="tab"/>
      <w:lvlText w:val=""/>
      <w:lvlJc w:val="left"/>
      <w:pPr/>
    </w:lvl>
    <w:lvl w:ilvl="4">
      <w:start w:val="1"/>
      <w:numFmt w:val="decimal"/>
      <w:isLgl w:val="false"/>
      <w:suff w:val="tab"/>
      <w:lvlText w:val=""/>
      <w:lvlJc w:val="left"/>
      <w:pPr/>
    </w:lvl>
    <w:lvl w:ilvl="5">
      <w:start w:val="1"/>
      <w:numFmt w:val="decimal"/>
      <w:isLgl w:val="false"/>
      <w:suff w:val="tab"/>
      <w:lvlText w:val=""/>
      <w:lvlJc w:val="left"/>
      <w:pPr/>
    </w:lvl>
    <w:lvl w:ilvl="6">
      <w:start w:val="1"/>
      <w:numFmt w:val="decimal"/>
      <w:isLgl w:val="false"/>
      <w:suff w:val="tab"/>
      <w:lvlText w:val=""/>
      <w:lvlJc w:val="left"/>
      <w:pPr/>
    </w:lvl>
    <w:lvl w:ilvl="7">
      <w:start w:val="1"/>
      <w:numFmt w:val="decimal"/>
      <w:isLgl w:val="false"/>
      <w:suff w:val="tab"/>
      <w:lvlText w:val=""/>
      <w:lvlJc w:val="left"/>
      <w:pPr/>
    </w:lvl>
    <w:lvl w:ilvl="8">
      <w:start w:val="1"/>
      <w:numFmt w:val="decimal"/>
      <w:isLgl w:val="false"/>
      <w:suff w:val="tab"/>
      <w:lvlText w:val=""/>
      <w:lvlJc w:val="left"/>
      <w:pPr/>
    </w:lvl>
  </w:abstractNum>
  <w:abstractNum w:abstractNumId="12">
    <w:multiLevelType w:val="hybridMultilevel"/>
    <w:lvl w:ilvl="0">
      <w:start w:val="1"/>
      <w:numFmt w:val="decimal"/>
      <w:isLgl w:val="false"/>
      <w:suff w:val="tab"/>
      <w:lvlText w:val="5.%1."/>
      <w:lvlJc w:val="left"/>
      <w:pPr/>
      <w:rPr>
        <w:rFonts w:ascii="Arial Unicode MS" w:hAnsi="Arial Unicode MS" w:eastAsia="Arial Unicode MS" w:cs="Arial Unicode MS"/>
        <w:b w:val="0"/>
        <w:bCs w:val="0"/>
        <w:i w:val="0"/>
        <w:iCs w:val="0"/>
        <w:smallCaps w:val="0"/>
        <w:strike w:val="0"/>
        <w:color w:val="000000"/>
        <w:spacing w:val="0"/>
        <w:position w:val="0"/>
        <w:sz w:val="24"/>
        <w:szCs w:val="24"/>
        <w:u w:val="none"/>
        <w:lang w:val="ru-RU" w:eastAsia="ru-RU" w:bidi="ru-RU"/>
      </w:rPr>
    </w:lvl>
    <w:lvl w:ilvl="1">
      <w:start w:val="1"/>
      <w:numFmt w:val="decimal"/>
      <w:isLgl w:val="false"/>
      <w:suff w:val="tab"/>
      <w:lvlText w:val=""/>
      <w:lvlJc w:val="left"/>
      <w:pPr/>
    </w:lvl>
    <w:lvl w:ilvl="2">
      <w:start w:val="1"/>
      <w:numFmt w:val="decimal"/>
      <w:isLgl w:val="false"/>
      <w:suff w:val="tab"/>
      <w:lvlText w:val=""/>
      <w:lvlJc w:val="left"/>
      <w:pPr/>
    </w:lvl>
    <w:lvl w:ilvl="3">
      <w:start w:val="1"/>
      <w:numFmt w:val="decimal"/>
      <w:isLgl w:val="false"/>
      <w:suff w:val="tab"/>
      <w:lvlText w:val=""/>
      <w:lvlJc w:val="left"/>
      <w:pPr/>
    </w:lvl>
    <w:lvl w:ilvl="4">
      <w:start w:val="1"/>
      <w:numFmt w:val="decimal"/>
      <w:isLgl w:val="false"/>
      <w:suff w:val="tab"/>
      <w:lvlText w:val=""/>
      <w:lvlJc w:val="left"/>
      <w:pPr/>
    </w:lvl>
    <w:lvl w:ilvl="5">
      <w:start w:val="1"/>
      <w:numFmt w:val="decimal"/>
      <w:isLgl w:val="false"/>
      <w:suff w:val="tab"/>
      <w:lvlText w:val=""/>
      <w:lvlJc w:val="left"/>
      <w:pPr/>
    </w:lvl>
    <w:lvl w:ilvl="6">
      <w:start w:val="1"/>
      <w:numFmt w:val="decimal"/>
      <w:isLgl w:val="false"/>
      <w:suff w:val="tab"/>
      <w:lvlText w:val=""/>
      <w:lvlJc w:val="left"/>
      <w:pPr/>
    </w:lvl>
    <w:lvl w:ilvl="7">
      <w:start w:val="1"/>
      <w:numFmt w:val="decimal"/>
      <w:isLgl w:val="false"/>
      <w:suff w:val="tab"/>
      <w:lvlText w:val=""/>
      <w:lvlJc w:val="left"/>
      <w:pPr/>
    </w:lvl>
    <w:lvl w:ilvl="8">
      <w:start w:val="1"/>
      <w:numFmt w:val="decimal"/>
      <w:isLgl w:val="false"/>
      <w:suff w:val="tab"/>
      <w:lvlText w:val=""/>
      <w:lvlJc w:val="left"/>
      <w:pPr/>
    </w:lvl>
  </w:abstractNum>
  <w:abstractNum w:abstractNumId="13">
    <w:multiLevelType w:val="hybridMultilevel"/>
    <w:lvl w:ilvl="0">
      <w:start w:val="1"/>
      <w:numFmt w:val="decimal"/>
      <w:isLgl w:val="false"/>
      <w:suff w:val="tab"/>
      <w:lvlText w:val="3.2.%1."/>
      <w:lvlJc w:val="left"/>
      <w:pPr/>
      <w:rPr>
        <w:rFonts w:ascii="Times New Roman" w:hAnsi="Times New Roman" w:eastAsia="Times New Roman" w:cs="Times New Roman"/>
        <w:b/>
        <w:bCs/>
        <w:i w:val="0"/>
        <w:iCs w:val="0"/>
        <w:smallCaps w:val="0"/>
        <w:strike w:val="0"/>
        <w:color w:val="000000"/>
        <w:spacing w:val="0"/>
        <w:position w:val="0"/>
        <w:sz w:val="24"/>
        <w:szCs w:val="24"/>
        <w:u w:val="none"/>
        <w:lang w:val="ru-RU" w:eastAsia="ru-RU" w:bidi="ru-RU"/>
      </w:rPr>
    </w:lvl>
    <w:lvl w:ilvl="1">
      <w:start w:val="1"/>
      <w:numFmt w:val="decimal"/>
      <w:isLgl w:val="false"/>
      <w:suff w:val="tab"/>
      <w:lvlText w:val=""/>
      <w:lvlJc w:val="left"/>
      <w:pPr/>
    </w:lvl>
    <w:lvl w:ilvl="2">
      <w:start w:val="1"/>
      <w:numFmt w:val="decimal"/>
      <w:isLgl w:val="false"/>
      <w:suff w:val="tab"/>
      <w:lvlText w:val=""/>
      <w:lvlJc w:val="left"/>
      <w:pPr/>
    </w:lvl>
    <w:lvl w:ilvl="3">
      <w:start w:val="1"/>
      <w:numFmt w:val="decimal"/>
      <w:isLgl w:val="false"/>
      <w:suff w:val="tab"/>
      <w:lvlText w:val=""/>
      <w:lvlJc w:val="left"/>
      <w:pPr/>
    </w:lvl>
    <w:lvl w:ilvl="4">
      <w:start w:val="1"/>
      <w:numFmt w:val="decimal"/>
      <w:isLgl w:val="false"/>
      <w:suff w:val="tab"/>
      <w:lvlText w:val=""/>
      <w:lvlJc w:val="left"/>
      <w:pPr/>
    </w:lvl>
    <w:lvl w:ilvl="5">
      <w:start w:val="1"/>
      <w:numFmt w:val="decimal"/>
      <w:isLgl w:val="false"/>
      <w:suff w:val="tab"/>
      <w:lvlText w:val=""/>
      <w:lvlJc w:val="left"/>
      <w:pPr/>
    </w:lvl>
    <w:lvl w:ilvl="6">
      <w:start w:val="1"/>
      <w:numFmt w:val="decimal"/>
      <w:isLgl w:val="false"/>
      <w:suff w:val="tab"/>
      <w:lvlText w:val=""/>
      <w:lvlJc w:val="left"/>
      <w:pPr/>
    </w:lvl>
    <w:lvl w:ilvl="7">
      <w:start w:val="1"/>
      <w:numFmt w:val="decimal"/>
      <w:isLgl w:val="false"/>
      <w:suff w:val="tab"/>
      <w:lvlText w:val=""/>
      <w:lvlJc w:val="left"/>
      <w:pPr/>
    </w:lvl>
    <w:lvl w:ilvl="8">
      <w:start w:val="1"/>
      <w:numFmt w:val="decimal"/>
      <w:isLgl w:val="false"/>
      <w:suff w:val="tab"/>
      <w:lvlText w:val=""/>
      <w:lvlJc w:val="left"/>
      <w:pPr/>
    </w:lvl>
  </w:abstractNum>
  <w:abstractNum w:abstractNumId="14">
    <w:multiLevelType w:val="hybridMultilevel"/>
    <w:lvl w:ilvl="0">
      <w:start w:val="1"/>
      <w:numFmt w:val="decimal"/>
      <w:isLgl w:val="false"/>
      <w:suff w:val="tab"/>
      <w:lvlText w:val="8.%1."/>
      <w:lvlJc w:val="left"/>
      <w:pPr/>
      <w:rPr>
        <w:rFonts w:ascii="Times New Roman" w:hAnsi="Times New Roman" w:eastAsia="Times New Roman" w:cs="Times New Roman"/>
        <w:b w:val="0"/>
        <w:bCs w:val="0"/>
        <w:i w:val="0"/>
        <w:iCs w:val="0"/>
        <w:smallCaps w:val="0"/>
        <w:strike w:val="0"/>
        <w:color w:val="000000"/>
        <w:spacing w:val="0"/>
        <w:position w:val="0"/>
        <w:sz w:val="24"/>
        <w:szCs w:val="24"/>
        <w:u w:val="none"/>
        <w:lang w:val="ru-RU" w:eastAsia="ru-RU" w:bidi="ru-RU"/>
      </w:rPr>
    </w:lvl>
    <w:lvl w:ilvl="1">
      <w:start w:val="1"/>
      <w:numFmt w:val="decimal"/>
      <w:isLgl w:val="false"/>
      <w:suff w:val="tab"/>
      <w:lvlText w:val=""/>
      <w:lvlJc w:val="left"/>
      <w:pPr/>
    </w:lvl>
    <w:lvl w:ilvl="2">
      <w:start w:val="1"/>
      <w:numFmt w:val="decimal"/>
      <w:isLgl w:val="false"/>
      <w:suff w:val="tab"/>
      <w:lvlText w:val=""/>
      <w:lvlJc w:val="left"/>
      <w:pPr/>
    </w:lvl>
    <w:lvl w:ilvl="3">
      <w:start w:val="1"/>
      <w:numFmt w:val="decimal"/>
      <w:isLgl w:val="false"/>
      <w:suff w:val="tab"/>
      <w:lvlText w:val=""/>
      <w:lvlJc w:val="left"/>
      <w:pPr/>
    </w:lvl>
    <w:lvl w:ilvl="4">
      <w:start w:val="1"/>
      <w:numFmt w:val="decimal"/>
      <w:isLgl w:val="false"/>
      <w:suff w:val="tab"/>
      <w:lvlText w:val=""/>
      <w:lvlJc w:val="left"/>
      <w:pPr/>
    </w:lvl>
    <w:lvl w:ilvl="5">
      <w:start w:val="1"/>
      <w:numFmt w:val="decimal"/>
      <w:isLgl w:val="false"/>
      <w:suff w:val="tab"/>
      <w:lvlText w:val=""/>
      <w:lvlJc w:val="left"/>
      <w:pPr/>
    </w:lvl>
    <w:lvl w:ilvl="6">
      <w:start w:val="1"/>
      <w:numFmt w:val="decimal"/>
      <w:isLgl w:val="false"/>
      <w:suff w:val="tab"/>
      <w:lvlText w:val=""/>
      <w:lvlJc w:val="left"/>
      <w:pPr/>
    </w:lvl>
    <w:lvl w:ilvl="7">
      <w:start w:val="1"/>
      <w:numFmt w:val="decimal"/>
      <w:isLgl w:val="false"/>
      <w:suff w:val="tab"/>
      <w:lvlText w:val=""/>
      <w:lvlJc w:val="left"/>
      <w:pPr/>
    </w:lvl>
    <w:lvl w:ilvl="8">
      <w:start w:val="1"/>
      <w:numFmt w:val="decimal"/>
      <w:isLgl w:val="false"/>
      <w:suff w:val="tab"/>
      <w:lvlText w:val=""/>
      <w:lvlJc w:val="left"/>
      <w:pPr/>
    </w:lvl>
  </w:abstractNum>
  <w:abstractNum w:abstractNumId="15">
    <w:multiLevelType w:val="hybridMultilevel"/>
    <w:lvl w:ilvl="0">
      <w:start w:val="1"/>
      <w:numFmt w:val="decimal"/>
      <w:isLgl w:val="false"/>
      <w:suff w:val="tab"/>
      <w:lvlText w:val="%1."/>
      <w:lvlJc w:val="left"/>
      <w:pPr>
        <w:ind w:left="1434" w:hanging="360"/>
      </w:pPr>
    </w:lvl>
    <w:lvl w:ilvl="1">
      <w:start w:val="1"/>
      <w:numFmt w:val="lowerLetter"/>
      <w:isLgl w:val="false"/>
      <w:suff w:val="tab"/>
      <w:lvlText w:val="%2."/>
      <w:lvlJc w:val="left"/>
      <w:pPr>
        <w:ind w:left="2154" w:hanging="360"/>
      </w:pPr>
    </w:lvl>
    <w:lvl w:ilvl="2">
      <w:start w:val="1"/>
      <w:numFmt w:val="lowerRoman"/>
      <w:isLgl w:val="false"/>
      <w:suff w:val="tab"/>
      <w:lvlText w:val="%3."/>
      <w:lvlJc w:val="right"/>
      <w:pPr>
        <w:ind w:left="2874" w:hanging="180"/>
      </w:pPr>
    </w:lvl>
    <w:lvl w:ilvl="3">
      <w:start w:val="1"/>
      <w:numFmt w:val="decimal"/>
      <w:isLgl w:val="false"/>
      <w:suff w:val="tab"/>
      <w:lvlText w:val="%4."/>
      <w:lvlJc w:val="left"/>
      <w:pPr>
        <w:ind w:left="3594" w:hanging="360"/>
      </w:pPr>
    </w:lvl>
    <w:lvl w:ilvl="4">
      <w:start w:val="1"/>
      <w:numFmt w:val="lowerLetter"/>
      <w:isLgl w:val="false"/>
      <w:suff w:val="tab"/>
      <w:lvlText w:val="%5."/>
      <w:lvlJc w:val="left"/>
      <w:pPr>
        <w:ind w:left="4314" w:hanging="360"/>
      </w:pPr>
    </w:lvl>
    <w:lvl w:ilvl="5">
      <w:start w:val="1"/>
      <w:numFmt w:val="lowerRoman"/>
      <w:isLgl w:val="false"/>
      <w:suff w:val="tab"/>
      <w:lvlText w:val="%6."/>
      <w:lvlJc w:val="right"/>
      <w:pPr>
        <w:ind w:left="5034" w:hanging="180"/>
      </w:pPr>
    </w:lvl>
    <w:lvl w:ilvl="6">
      <w:start w:val="1"/>
      <w:numFmt w:val="decimal"/>
      <w:isLgl w:val="false"/>
      <w:suff w:val="tab"/>
      <w:lvlText w:val="%7."/>
      <w:lvlJc w:val="left"/>
      <w:pPr>
        <w:ind w:left="5754" w:hanging="360"/>
      </w:pPr>
    </w:lvl>
    <w:lvl w:ilvl="7">
      <w:start w:val="1"/>
      <w:numFmt w:val="lowerLetter"/>
      <w:isLgl w:val="false"/>
      <w:suff w:val="tab"/>
      <w:lvlText w:val="%8."/>
      <w:lvlJc w:val="left"/>
      <w:pPr>
        <w:ind w:left="6474" w:hanging="360"/>
      </w:pPr>
    </w:lvl>
    <w:lvl w:ilvl="8">
      <w:start w:val="1"/>
      <w:numFmt w:val="lowerRoman"/>
      <w:isLgl w:val="false"/>
      <w:suff w:val="tab"/>
      <w:lvlText w:val="%9."/>
      <w:lvlJc w:val="right"/>
      <w:pPr>
        <w:ind w:left="7194" w:hanging="180"/>
      </w:pPr>
    </w:lvl>
  </w:abstractNum>
  <w:abstractNum w:abstractNumId="16">
    <w:multiLevelType w:val="hybridMultilevel"/>
    <w:lvl w:ilvl="0">
      <w:start w:val="1"/>
      <w:numFmt w:val="decimal"/>
      <w:isLgl w:val="false"/>
      <w:suff w:val="tab"/>
      <w:lvlText w:val="4.1.%1."/>
      <w:lvlJc w:val="left"/>
      <w:pPr/>
      <w:rPr>
        <w:rFonts w:ascii="Times New Roman" w:hAnsi="Times New Roman" w:eastAsia="Times New Roman" w:cs="Times New Roman"/>
        <w:b/>
        <w:bCs/>
        <w:i w:val="0"/>
        <w:iCs w:val="0"/>
        <w:smallCaps w:val="0"/>
        <w:strike w:val="0"/>
        <w:color w:val="000000"/>
        <w:spacing w:val="0"/>
        <w:position w:val="0"/>
        <w:sz w:val="24"/>
        <w:szCs w:val="24"/>
        <w:u w:val="none"/>
        <w:lang w:val="ru-RU" w:eastAsia="ru-RU" w:bidi="ru-RU"/>
      </w:rPr>
    </w:lvl>
    <w:lvl w:ilvl="1">
      <w:start w:val="1"/>
      <w:numFmt w:val="decimal"/>
      <w:isLgl w:val="false"/>
      <w:suff w:val="tab"/>
      <w:lvlText w:val=""/>
      <w:lvlJc w:val="left"/>
      <w:pPr/>
    </w:lvl>
    <w:lvl w:ilvl="2">
      <w:start w:val="1"/>
      <w:numFmt w:val="decimal"/>
      <w:isLgl w:val="false"/>
      <w:suff w:val="tab"/>
      <w:lvlText w:val=""/>
      <w:lvlJc w:val="left"/>
      <w:pPr/>
    </w:lvl>
    <w:lvl w:ilvl="3">
      <w:start w:val="1"/>
      <w:numFmt w:val="decimal"/>
      <w:isLgl w:val="false"/>
      <w:suff w:val="tab"/>
      <w:lvlText w:val=""/>
      <w:lvlJc w:val="left"/>
      <w:pPr/>
    </w:lvl>
    <w:lvl w:ilvl="4">
      <w:start w:val="1"/>
      <w:numFmt w:val="decimal"/>
      <w:isLgl w:val="false"/>
      <w:suff w:val="tab"/>
      <w:lvlText w:val=""/>
      <w:lvlJc w:val="left"/>
      <w:pPr/>
    </w:lvl>
    <w:lvl w:ilvl="5">
      <w:start w:val="1"/>
      <w:numFmt w:val="decimal"/>
      <w:isLgl w:val="false"/>
      <w:suff w:val="tab"/>
      <w:lvlText w:val=""/>
      <w:lvlJc w:val="left"/>
      <w:pPr/>
    </w:lvl>
    <w:lvl w:ilvl="6">
      <w:start w:val="1"/>
      <w:numFmt w:val="decimal"/>
      <w:isLgl w:val="false"/>
      <w:suff w:val="tab"/>
      <w:lvlText w:val=""/>
      <w:lvlJc w:val="left"/>
      <w:pPr/>
    </w:lvl>
    <w:lvl w:ilvl="7">
      <w:start w:val="1"/>
      <w:numFmt w:val="decimal"/>
      <w:isLgl w:val="false"/>
      <w:suff w:val="tab"/>
      <w:lvlText w:val=""/>
      <w:lvlJc w:val="left"/>
      <w:pPr/>
    </w:lvl>
    <w:lvl w:ilvl="8">
      <w:start w:val="1"/>
      <w:numFmt w:val="decimal"/>
      <w:isLgl w:val="false"/>
      <w:suff w:val="tab"/>
      <w:lvlText w:val=""/>
      <w:lvlJc w:val="left"/>
      <w:pPr/>
    </w:lvl>
  </w:abstractNum>
  <w:abstractNum w:abstractNumId="17">
    <w:multiLevelType w:val="hybridMultilevel"/>
    <w:lvl w:ilvl="0">
      <w:start w:val="5"/>
      <w:numFmt w:val="decimal"/>
      <w:isLgl w:val="false"/>
      <w:suff w:val="tab"/>
      <w:lvlText w:val="%1."/>
      <w:lvlJc w:val="left"/>
      <w:pPr/>
      <w:rPr>
        <w:rFonts w:ascii="Times New Roman" w:hAnsi="Times New Roman" w:eastAsia="Times New Roman" w:cs="Times New Roman"/>
        <w:b w:val="0"/>
        <w:bCs w:val="0"/>
        <w:i w:val="0"/>
        <w:iCs w:val="0"/>
        <w:smallCaps w:val="0"/>
        <w:strike w:val="0"/>
        <w:color w:val="000000"/>
        <w:spacing w:val="0"/>
        <w:position w:val="0"/>
        <w:sz w:val="24"/>
        <w:szCs w:val="24"/>
        <w:u w:val="none"/>
        <w:lang w:val="ru-RU" w:eastAsia="ru-RU" w:bidi="ru-RU"/>
      </w:rPr>
    </w:lvl>
    <w:lvl w:ilvl="1">
      <w:start w:val="1"/>
      <w:numFmt w:val="decimal"/>
      <w:isLgl w:val="false"/>
      <w:suff w:val="tab"/>
      <w:lvlText w:val="%1.%2."/>
      <w:lvlJc w:val="left"/>
      <w:pPr/>
      <w:rPr>
        <w:rFonts w:ascii="Times New Roman" w:hAnsi="Times New Roman" w:eastAsia="Times New Roman" w:cs="Times New Roman"/>
        <w:b/>
        <w:bCs/>
        <w:i w:val="0"/>
        <w:iCs w:val="0"/>
        <w:smallCaps w:val="0"/>
        <w:strike w:val="0"/>
        <w:color w:val="000000"/>
        <w:spacing w:val="0"/>
        <w:position w:val="0"/>
        <w:sz w:val="24"/>
        <w:szCs w:val="24"/>
        <w:u w:val="none"/>
        <w:lang w:val="ru-RU" w:eastAsia="ru-RU" w:bidi="ru-RU"/>
      </w:rPr>
    </w:lvl>
    <w:lvl w:ilvl="2">
      <w:start w:val="1"/>
      <w:numFmt w:val="decimal"/>
      <w:isLgl w:val="false"/>
      <w:suff w:val="tab"/>
      <w:lvlText w:val=""/>
      <w:lvlJc w:val="left"/>
      <w:pPr/>
    </w:lvl>
    <w:lvl w:ilvl="3">
      <w:start w:val="1"/>
      <w:numFmt w:val="decimal"/>
      <w:isLgl w:val="false"/>
      <w:suff w:val="tab"/>
      <w:lvlText w:val=""/>
      <w:lvlJc w:val="left"/>
      <w:pPr/>
    </w:lvl>
    <w:lvl w:ilvl="4">
      <w:start w:val="1"/>
      <w:numFmt w:val="decimal"/>
      <w:isLgl w:val="false"/>
      <w:suff w:val="tab"/>
      <w:lvlText w:val=""/>
      <w:lvlJc w:val="left"/>
      <w:pPr/>
    </w:lvl>
    <w:lvl w:ilvl="5">
      <w:start w:val="1"/>
      <w:numFmt w:val="decimal"/>
      <w:isLgl w:val="false"/>
      <w:suff w:val="tab"/>
      <w:lvlText w:val=""/>
      <w:lvlJc w:val="left"/>
      <w:pPr/>
    </w:lvl>
    <w:lvl w:ilvl="6">
      <w:start w:val="1"/>
      <w:numFmt w:val="decimal"/>
      <w:isLgl w:val="false"/>
      <w:suff w:val="tab"/>
      <w:lvlText w:val=""/>
      <w:lvlJc w:val="left"/>
      <w:pPr/>
    </w:lvl>
    <w:lvl w:ilvl="7">
      <w:start w:val="1"/>
      <w:numFmt w:val="decimal"/>
      <w:isLgl w:val="false"/>
      <w:suff w:val="tab"/>
      <w:lvlText w:val=""/>
      <w:lvlJc w:val="left"/>
      <w:pPr/>
    </w:lvl>
    <w:lvl w:ilvl="8">
      <w:start w:val="1"/>
      <w:numFmt w:val="decimal"/>
      <w:isLgl w:val="false"/>
      <w:suff w:val="tab"/>
      <w:lvlText w:val=""/>
      <w:lvlJc w:val="left"/>
      <w:pPr/>
    </w:lvl>
  </w:abstractNum>
  <w:abstractNum w:abstractNumId="18">
    <w:multiLevelType w:val="hybridMultilevel"/>
    <w:lvl w:ilvl="0">
      <w:start w:val="1"/>
      <w:numFmt w:val="decimal"/>
      <w:isLgl w:val="false"/>
      <w:suff w:val="tab"/>
      <w:lvlText w:val="8.%1."/>
      <w:lvlJc w:val="left"/>
      <w:pPr/>
      <w:rPr>
        <w:rFonts w:ascii="Times New Roman" w:hAnsi="Times New Roman" w:eastAsia="Times New Roman" w:cs="Times New Roman"/>
        <w:b w:val="0"/>
        <w:bCs w:val="0"/>
        <w:i w:val="0"/>
        <w:iCs w:val="0"/>
        <w:smallCaps w:val="0"/>
        <w:strike w:val="0"/>
        <w:color w:val="000000"/>
        <w:spacing w:val="0"/>
        <w:position w:val="0"/>
        <w:sz w:val="24"/>
        <w:szCs w:val="24"/>
        <w:u w:val="none"/>
        <w:lang w:val="ru-RU" w:eastAsia="ru-RU" w:bidi="ru-RU"/>
      </w:rPr>
    </w:lvl>
    <w:lvl w:ilvl="1">
      <w:start w:val="1"/>
      <w:numFmt w:val="decimal"/>
      <w:isLgl w:val="false"/>
      <w:suff w:val="tab"/>
      <w:lvlText w:val=""/>
      <w:lvlJc w:val="left"/>
      <w:pPr/>
    </w:lvl>
    <w:lvl w:ilvl="2">
      <w:start w:val="1"/>
      <w:numFmt w:val="decimal"/>
      <w:isLgl w:val="false"/>
      <w:suff w:val="tab"/>
      <w:lvlText w:val=""/>
      <w:lvlJc w:val="left"/>
      <w:pPr/>
    </w:lvl>
    <w:lvl w:ilvl="3">
      <w:start w:val="1"/>
      <w:numFmt w:val="decimal"/>
      <w:isLgl w:val="false"/>
      <w:suff w:val="tab"/>
      <w:lvlText w:val=""/>
      <w:lvlJc w:val="left"/>
      <w:pPr/>
    </w:lvl>
    <w:lvl w:ilvl="4">
      <w:start w:val="1"/>
      <w:numFmt w:val="decimal"/>
      <w:isLgl w:val="false"/>
      <w:suff w:val="tab"/>
      <w:lvlText w:val=""/>
      <w:lvlJc w:val="left"/>
      <w:pPr/>
    </w:lvl>
    <w:lvl w:ilvl="5">
      <w:start w:val="1"/>
      <w:numFmt w:val="decimal"/>
      <w:isLgl w:val="false"/>
      <w:suff w:val="tab"/>
      <w:lvlText w:val=""/>
      <w:lvlJc w:val="left"/>
      <w:pPr/>
    </w:lvl>
    <w:lvl w:ilvl="6">
      <w:start w:val="1"/>
      <w:numFmt w:val="decimal"/>
      <w:isLgl w:val="false"/>
      <w:suff w:val="tab"/>
      <w:lvlText w:val=""/>
      <w:lvlJc w:val="left"/>
      <w:pPr/>
    </w:lvl>
    <w:lvl w:ilvl="7">
      <w:start w:val="1"/>
      <w:numFmt w:val="decimal"/>
      <w:isLgl w:val="false"/>
      <w:suff w:val="tab"/>
      <w:lvlText w:val=""/>
      <w:lvlJc w:val="left"/>
      <w:pPr/>
    </w:lvl>
    <w:lvl w:ilvl="8">
      <w:start w:val="1"/>
      <w:numFmt w:val="decimal"/>
      <w:isLgl w:val="false"/>
      <w:suff w:val="tab"/>
      <w:lvlText w:val=""/>
      <w:lvlJc w:val="left"/>
      <w:pPr/>
    </w:lvl>
  </w:abstractNum>
  <w:abstractNum w:abstractNumId="19">
    <w:multiLevelType w:val="hybridMultilevel"/>
    <w:lvl w:ilvl="0">
      <w:start w:val="1"/>
      <w:numFmt w:val="decimal"/>
      <w:isLgl w:val="false"/>
      <w:suff w:val="tab"/>
      <w:lvlText w:val="4.%1."/>
      <w:lvlJc w:val="left"/>
      <w:pPr/>
      <w:rPr>
        <w:rFonts w:ascii="Arial Unicode MS" w:hAnsi="Arial Unicode MS" w:eastAsia="Arial Unicode MS" w:cs="Arial Unicode MS"/>
        <w:b w:val="0"/>
        <w:bCs w:val="0"/>
        <w:i w:val="0"/>
        <w:iCs w:val="0"/>
        <w:smallCaps w:val="0"/>
        <w:strike w:val="0"/>
        <w:color w:val="000000"/>
        <w:spacing w:val="0"/>
        <w:position w:val="0"/>
        <w:sz w:val="24"/>
        <w:szCs w:val="24"/>
        <w:u w:val="none"/>
        <w:lang w:val="ru-RU" w:eastAsia="ru-RU" w:bidi="ru-RU"/>
      </w:rPr>
    </w:lvl>
    <w:lvl w:ilvl="1">
      <w:start w:val="1"/>
      <w:numFmt w:val="decimal"/>
      <w:isLgl w:val="false"/>
      <w:suff w:val="tab"/>
      <w:lvlText w:val=""/>
      <w:lvlJc w:val="left"/>
      <w:pPr/>
    </w:lvl>
    <w:lvl w:ilvl="2">
      <w:start w:val="1"/>
      <w:numFmt w:val="decimal"/>
      <w:isLgl w:val="false"/>
      <w:suff w:val="tab"/>
      <w:lvlText w:val=""/>
      <w:lvlJc w:val="left"/>
      <w:pPr/>
    </w:lvl>
    <w:lvl w:ilvl="3">
      <w:start w:val="1"/>
      <w:numFmt w:val="decimal"/>
      <w:isLgl w:val="false"/>
      <w:suff w:val="tab"/>
      <w:lvlText w:val=""/>
      <w:lvlJc w:val="left"/>
      <w:pPr/>
    </w:lvl>
    <w:lvl w:ilvl="4">
      <w:start w:val="1"/>
      <w:numFmt w:val="decimal"/>
      <w:isLgl w:val="false"/>
      <w:suff w:val="tab"/>
      <w:lvlText w:val=""/>
      <w:lvlJc w:val="left"/>
      <w:pPr/>
    </w:lvl>
    <w:lvl w:ilvl="5">
      <w:start w:val="1"/>
      <w:numFmt w:val="decimal"/>
      <w:isLgl w:val="false"/>
      <w:suff w:val="tab"/>
      <w:lvlText w:val=""/>
      <w:lvlJc w:val="left"/>
      <w:pPr/>
    </w:lvl>
    <w:lvl w:ilvl="6">
      <w:start w:val="1"/>
      <w:numFmt w:val="decimal"/>
      <w:isLgl w:val="false"/>
      <w:suff w:val="tab"/>
      <w:lvlText w:val=""/>
      <w:lvlJc w:val="left"/>
      <w:pPr/>
    </w:lvl>
    <w:lvl w:ilvl="7">
      <w:start w:val="1"/>
      <w:numFmt w:val="decimal"/>
      <w:isLgl w:val="false"/>
      <w:suff w:val="tab"/>
      <w:lvlText w:val=""/>
      <w:lvlJc w:val="left"/>
      <w:pPr/>
    </w:lvl>
    <w:lvl w:ilvl="8">
      <w:start w:val="1"/>
      <w:numFmt w:val="decimal"/>
      <w:isLgl w:val="false"/>
      <w:suff w:val="tab"/>
      <w:lvlText w:val=""/>
      <w:lvlJc w:val="left"/>
      <w:pPr/>
    </w:lvl>
  </w:abstractNum>
  <w:abstractNum w:abstractNumId="20">
    <w:multiLevelType w:val="hybridMultilevel"/>
    <w:lvl w:ilvl="0">
      <w:start w:val="1"/>
      <w:numFmt w:val="decimal"/>
      <w:isLgl w:val="false"/>
      <w:suff w:val="tab"/>
      <w:lvlText w:val="8.4.%1."/>
      <w:lvlJc w:val="left"/>
      <w:pPr/>
      <w:rPr>
        <w:rFonts w:ascii="Times New Roman" w:hAnsi="Times New Roman" w:eastAsia="Times New Roman" w:cs="Times New Roman"/>
        <w:b w:val="0"/>
        <w:bCs w:val="0"/>
        <w:i w:val="0"/>
        <w:iCs w:val="0"/>
        <w:smallCaps w:val="0"/>
        <w:strike w:val="0"/>
        <w:color w:val="000000"/>
        <w:spacing w:val="0"/>
        <w:position w:val="0"/>
        <w:sz w:val="24"/>
        <w:szCs w:val="24"/>
        <w:u w:val="none"/>
        <w:lang w:val="ru-RU" w:eastAsia="ru-RU" w:bidi="ru-RU"/>
      </w:rPr>
    </w:lvl>
    <w:lvl w:ilvl="1">
      <w:start w:val="1"/>
      <w:numFmt w:val="decimal"/>
      <w:isLgl w:val="false"/>
      <w:suff w:val="tab"/>
      <w:lvlText w:val=""/>
      <w:lvlJc w:val="left"/>
      <w:pPr/>
    </w:lvl>
    <w:lvl w:ilvl="2">
      <w:start w:val="1"/>
      <w:numFmt w:val="decimal"/>
      <w:isLgl w:val="false"/>
      <w:suff w:val="tab"/>
      <w:lvlText w:val=""/>
      <w:lvlJc w:val="left"/>
      <w:pPr/>
    </w:lvl>
    <w:lvl w:ilvl="3">
      <w:start w:val="1"/>
      <w:numFmt w:val="decimal"/>
      <w:isLgl w:val="false"/>
      <w:suff w:val="tab"/>
      <w:lvlText w:val=""/>
      <w:lvlJc w:val="left"/>
      <w:pPr/>
    </w:lvl>
    <w:lvl w:ilvl="4">
      <w:start w:val="1"/>
      <w:numFmt w:val="decimal"/>
      <w:isLgl w:val="false"/>
      <w:suff w:val="tab"/>
      <w:lvlText w:val=""/>
      <w:lvlJc w:val="left"/>
      <w:pPr/>
    </w:lvl>
    <w:lvl w:ilvl="5">
      <w:start w:val="1"/>
      <w:numFmt w:val="decimal"/>
      <w:isLgl w:val="false"/>
      <w:suff w:val="tab"/>
      <w:lvlText w:val=""/>
      <w:lvlJc w:val="left"/>
      <w:pPr/>
    </w:lvl>
    <w:lvl w:ilvl="6">
      <w:start w:val="1"/>
      <w:numFmt w:val="decimal"/>
      <w:isLgl w:val="false"/>
      <w:suff w:val="tab"/>
      <w:lvlText w:val=""/>
      <w:lvlJc w:val="left"/>
      <w:pPr/>
    </w:lvl>
    <w:lvl w:ilvl="7">
      <w:start w:val="1"/>
      <w:numFmt w:val="decimal"/>
      <w:isLgl w:val="false"/>
      <w:suff w:val="tab"/>
      <w:lvlText w:val=""/>
      <w:lvlJc w:val="left"/>
      <w:pPr/>
    </w:lvl>
    <w:lvl w:ilvl="8">
      <w:start w:val="1"/>
      <w:numFmt w:val="decimal"/>
      <w:isLgl w:val="false"/>
      <w:suff w:val="tab"/>
      <w:lvlText w:val=""/>
      <w:lvlJc w:val="left"/>
      <w:pPr/>
    </w:lvl>
  </w:abstractNum>
  <w:abstractNum w:abstractNumId="21">
    <w:multiLevelType w:val="hybridMultilevel"/>
    <w:lvl w:ilvl="0">
      <w:start w:val="1"/>
      <w:numFmt w:val="decimal"/>
      <w:isLgl w:val="false"/>
      <w:suff w:val="tab"/>
      <w:lvlText w:val="%1."/>
      <w:lvlJc w:val="left"/>
      <w:pPr>
        <w:ind w:left="1434" w:hanging="360"/>
      </w:pPr>
    </w:lvl>
    <w:lvl w:ilvl="1">
      <w:start w:val="1"/>
      <w:numFmt w:val="lowerLetter"/>
      <w:isLgl w:val="false"/>
      <w:suff w:val="tab"/>
      <w:lvlText w:val="%2."/>
      <w:lvlJc w:val="left"/>
      <w:pPr>
        <w:ind w:left="2154" w:hanging="360"/>
      </w:pPr>
    </w:lvl>
    <w:lvl w:ilvl="2">
      <w:start w:val="1"/>
      <w:numFmt w:val="lowerRoman"/>
      <w:isLgl w:val="false"/>
      <w:suff w:val="tab"/>
      <w:lvlText w:val="%3."/>
      <w:lvlJc w:val="right"/>
      <w:pPr>
        <w:ind w:left="2874" w:hanging="180"/>
      </w:pPr>
    </w:lvl>
    <w:lvl w:ilvl="3">
      <w:start w:val="1"/>
      <w:numFmt w:val="decimal"/>
      <w:isLgl w:val="false"/>
      <w:suff w:val="tab"/>
      <w:lvlText w:val="%4."/>
      <w:lvlJc w:val="left"/>
      <w:pPr>
        <w:ind w:left="3594" w:hanging="360"/>
      </w:pPr>
    </w:lvl>
    <w:lvl w:ilvl="4">
      <w:start w:val="1"/>
      <w:numFmt w:val="lowerLetter"/>
      <w:isLgl w:val="false"/>
      <w:suff w:val="tab"/>
      <w:lvlText w:val="%5."/>
      <w:lvlJc w:val="left"/>
      <w:pPr>
        <w:ind w:left="4314" w:hanging="360"/>
      </w:pPr>
    </w:lvl>
    <w:lvl w:ilvl="5">
      <w:start w:val="1"/>
      <w:numFmt w:val="lowerRoman"/>
      <w:isLgl w:val="false"/>
      <w:suff w:val="tab"/>
      <w:lvlText w:val="%6."/>
      <w:lvlJc w:val="right"/>
      <w:pPr>
        <w:ind w:left="5034" w:hanging="180"/>
      </w:pPr>
    </w:lvl>
    <w:lvl w:ilvl="6">
      <w:start w:val="1"/>
      <w:numFmt w:val="decimal"/>
      <w:isLgl w:val="false"/>
      <w:suff w:val="tab"/>
      <w:lvlText w:val="%7."/>
      <w:lvlJc w:val="left"/>
      <w:pPr>
        <w:ind w:left="5754" w:hanging="360"/>
      </w:pPr>
    </w:lvl>
    <w:lvl w:ilvl="7">
      <w:start w:val="1"/>
      <w:numFmt w:val="lowerLetter"/>
      <w:isLgl w:val="false"/>
      <w:suff w:val="tab"/>
      <w:lvlText w:val="%8."/>
      <w:lvlJc w:val="left"/>
      <w:pPr>
        <w:ind w:left="6474" w:hanging="360"/>
      </w:pPr>
    </w:lvl>
    <w:lvl w:ilvl="8">
      <w:start w:val="1"/>
      <w:numFmt w:val="lowerRoman"/>
      <w:isLgl w:val="false"/>
      <w:suff w:val="tab"/>
      <w:lvlText w:val="%9."/>
      <w:lvlJc w:val="right"/>
      <w:pPr>
        <w:ind w:left="7194" w:hanging="180"/>
      </w:pPr>
    </w:lvl>
  </w:abstractNum>
  <w:abstractNum w:abstractNumId="22">
    <w:multiLevelType w:val="hybridMultilevel"/>
    <w:lvl w:ilvl="0">
      <w:start w:val="1"/>
      <w:numFmt w:val="bullet"/>
      <w:isLgl w:val="false"/>
      <w:suff w:val="tab"/>
      <w:lvlText w:val="-"/>
      <w:lvlJc w:val="left"/>
      <w:pPr/>
      <w:rPr>
        <w:rFonts w:ascii="Times New Roman" w:hAnsi="Times New Roman" w:eastAsia="Times New Roman" w:cs="Times New Roman"/>
        <w:b w:val="0"/>
        <w:bCs w:val="0"/>
        <w:i w:val="0"/>
        <w:iCs w:val="0"/>
        <w:smallCaps w:val="0"/>
        <w:strike w:val="0"/>
        <w:color w:val="000000"/>
        <w:spacing w:val="0"/>
        <w:position w:val="0"/>
        <w:sz w:val="24"/>
        <w:szCs w:val="24"/>
        <w:u w:val="none"/>
        <w:lang w:val="ru-RU" w:eastAsia="ru-RU" w:bidi="ru-RU"/>
      </w:rPr>
    </w:lvl>
    <w:lvl w:ilvl="1">
      <w:start w:val="1"/>
      <w:numFmt w:val="decimal"/>
      <w:isLgl w:val="false"/>
      <w:suff w:val="tab"/>
      <w:lvlText w:val=""/>
      <w:lvlJc w:val="left"/>
      <w:pPr/>
    </w:lvl>
    <w:lvl w:ilvl="2">
      <w:start w:val="1"/>
      <w:numFmt w:val="decimal"/>
      <w:isLgl w:val="false"/>
      <w:suff w:val="tab"/>
      <w:lvlText w:val=""/>
      <w:lvlJc w:val="left"/>
      <w:pPr/>
    </w:lvl>
    <w:lvl w:ilvl="3">
      <w:start w:val="1"/>
      <w:numFmt w:val="decimal"/>
      <w:isLgl w:val="false"/>
      <w:suff w:val="tab"/>
      <w:lvlText w:val=""/>
      <w:lvlJc w:val="left"/>
      <w:pPr/>
    </w:lvl>
    <w:lvl w:ilvl="4">
      <w:start w:val="1"/>
      <w:numFmt w:val="decimal"/>
      <w:isLgl w:val="false"/>
      <w:suff w:val="tab"/>
      <w:lvlText w:val=""/>
      <w:lvlJc w:val="left"/>
      <w:pPr/>
    </w:lvl>
    <w:lvl w:ilvl="5">
      <w:start w:val="1"/>
      <w:numFmt w:val="decimal"/>
      <w:isLgl w:val="false"/>
      <w:suff w:val="tab"/>
      <w:lvlText w:val=""/>
      <w:lvlJc w:val="left"/>
      <w:pPr/>
    </w:lvl>
    <w:lvl w:ilvl="6">
      <w:start w:val="1"/>
      <w:numFmt w:val="decimal"/>
      <w:isLgl w:val="false"/>
      <w:suff w:val="tab"/>
      <w:lvlText w:val=""/>
      <w:lvlJc w:val="left"/>
      <w:pPr/>
    </w:lvl>
    <w:lvl w:ilvl="7">
      <w:start w:val="1"/>
      <w:numFmt w:val="decimal"/>
      <w:isLgl w:val="false"/>
      <w:suff w:val="tab"/>
      <w:lvlText w:val=""/>
      <w:lvlJc w:val="left"/>
      <w:pPr/>
    </w:lvl>
    <w:lvl w:ilvl="8">
      <w:start w:val="1"/>
      <w:numFmt w:val="decimal"/>
      <w:isLgl w:val="false"/>
      <w:suff w:val="tab"/>
      <w:lvlText w:val=""/>
      <w:lvlJc w:val="left"/>
      <w:pPr/>
    </w:lvl>
  </w:abstractNum>
  <w:abstractNum w:abstractNumId="23">
    <w:multiLevelType w:val="hybridMultilevel"/>
    <w:lvl w:ilvl="0">
      <w:start w:val="3"/>
      <w:numFmt w:val="decimal"/>
      <w:isLgl w:val="false"/>
      <w:suff w:val="tab"/>
      <w:lvlText w:val="4.%1."/>
      <w:lvlJc w:val="left"/>
      <w:pPr/>
      <w:rPr>
        <w:rFonts w:ascii="Times New Roman" w:hAnsi="Times New Roman" w:eastAsia="Times New Roman" w:cs="Times New Roman"/>
        <w:b w:val="0"/>
        <w:bCs w:val="0"/>
        <w:i w:val="0"/>
        <w:iCs w:val="0"/>
        <w:smallCaps w:val="0"/>
        <w:strike w:val="0"/>
        <w:color w:val="000000"/>
        <w:spacing w:val="0"/>
        <w:position w:val="0"/>
        <w:sz w:val="24"/>
        <w:szCs w:val="24"/>
        <w:u w:val="none"/>
        <w:lang w:val="ru-RU" w:eastAsia="ru-RU" w:bidi="ru-RU"/>
      </w:rPr>
    </w:lvl>
    <w:lvl w:ilvl="1">
      <w:start w:val="1"/>
      <w:numFmt w:val="decimal"/>
      <w:isLgl w:val="false"/>
      <w:suff w:val="tab"/>
      <w:lvlText w:val=""/>
      <w:lvlJc w:val="left"/>
      <w:pPr/>
    </w:lvl>
    <w:lvl w:ilvl="2">
      <w:start w:val="1"/>
      <w:numFmt w:val="decimal"/>
      <w:isLgl w:val="false"/>
      <w:suff w:val="tab"/>
      <w:lvlText w:val=""/>
      <w:lvlJc w:val="left"/>
      <w:pPr/>
    </w:lvl>
    <w:lvl w:ilvl="3">
      <w:start w:val="1"/>
      <w:numFmt w:val="decimal"/>
      <w:isLgl w:val="false"/>
      <w:suff w:val="tab"/>
      <w:lvlText w:val=""/>
      <w:lvlJc w:val="left"/>
      <w:pPr/>
    </w:lvl>
    <w:lvl w:ilvl="4">
      <w:start w:val="1"/>
      <w:numFmt w:val="decimal"/>
      <w:isLgl w:val="false"/>
      <w:suff w:val="tab"/>
      <w:lvlText w:val=""/>
      <w:lvlJc w:val="left"/>
      <w:pPr/>
    </w:lvl>
    <w:lvl w:ilvl="5">
      <w:start w:val="1"/>
      <w:numFmt w:val="decimal"/>
      <w:isLgl w:val="false"/>
      <w:suff w:val="tab"/>
      <w:lvlText w:val=""/>
      <w:lvlJc w:val="left"/>
      <w:pPr/>
    </w:lvl>
    <w:lvl w:ilvl="6">
      <w:start w:val="1"/>
      <w:numFmt w:val="decimal"/>
      <w:isLgl w:val="false"/>
      <w:suff w:val="tab"/>
      <w:lvlText w:val=""/>
      <w:lvlJc w:val="left"/>
      <w:pPr/>
    </w:lvl>
    <w:lvl w:ilvl="7">
      <w:start w:val="1"/>
      <w:numFmt w:val="decimal"/>
      <w:isLgl w:val="false"/>
      <w:suff w:val="tab"/>
      <w:lvlText w:val=""/>
      <w:lvlJc w:val="left"/>
      <w:pPr/>
    </w:lvl>
    <w:lvl w:ilvl="8">
      <w:start w:val="1"/>
      <w:numFmt w:val="decimal"/>
      <w:isLgl w:val="false"/>
      <w:suff w:val="tab"/>
      <w:lvlText w:val=""/>
      <w:lvlJc w:val="left"/>
      <w:pPr/>
    </w:lvl>
  </w:abstractNum>
  <w:abstractNum w:abstractNumId="24">
    <w:multiLevelType w:val="hybridMultilevel"/>
    <w:lvl w:ilvl="0">
      <w:start w:val="1"/>
      <w:numFmt w:val="bullet"/>
      <w:isLgl w:val="false"/>
      <w:suff w:val="tab"/>
      <w:lvlText w:val="-"/>
      <w:lvlJc w:val="left"/>
      <w:pPr/>
      <w:rPr>
        <w:rFonts w:ascii="Times New Roman" w:hAnsi="Times New Roman" w:eastAsia="Times New Roman" w:cs="Times New Roman"/>
        <w:b w:val="0"/>
        <w:bCs w:val="0"/>
        <w:i w:val="0"/>
        <w:iCs w:val="0"/>
        <w:smallCaps w:val="0"/>
        <w:strike w:val="0"/>
        <w:color w:val="000000"/>
        <w:spacing w:val="0"/>
        <w:position w:val="0"/>
        <w:sz w:val="24"/>
        <w:szCs w:val="24"/>
        <w:u w:val="none"/>
        <w:lang w:val="ru-RU" w:eastAsia="ru-RU" w:bidi="ru-RU"/>
      </w:rPr>
    </w:lvl>
    <w:lvl w:ilvl="1">
      <w:start w:val="1"/>
      <w:numFmt w:val="decimal"/>
      <w:isLgl w:val="false"/>
      <w:suff w:val="tab"/>
      <w:lvlText w:val=""/>
      <w:lvlJc w:val="left"/>
      <w:pPr/>
    </w:lvl>
    <w:lvl w:ilvl="2">
      <w:start w:val="1"/>
      <w:numFmt w:val="decimal"/>
      <w:isLgl w:val="false"/>
      <w:suff w:val="tab"/>
      <w:lvlText w:val=""/>
      <w:lvlJc w:val="left"/>
      <w:pPr/>
    </w:lvl>
    <w:lvl w:ilvl="3">
      <w:start w:val="1"/>
      <w:numFmt w:val="decimal"/>
      <w:isLgl w:val="false"/>
      <w:suff w:val="tab"/>
      <w:lvlText w:val=""/>
      <w:lvlJc w:val="left"/>
      <w:pPr/>
    </w:lvl>
    <w:lvl w:ilvl="4">
      <w:start w:val="1"/>
      <w:numFmt w:val="decimal"/>
      <w:isLgl w:val="false"/>
      <w:suff w:val="tab"/>
      <w:lvlText w:val=""/>
      <w:lvlJc w:val="left"/>
      <w:pPr/>
    </w:lvl>
    <w:lvl w:ilvl="5">
      <w:start w:val="1"/>
      <w:numFmt w:val="decimal"/>
      <w:isLgl w:val="false"/>
      <w:suff w:val="tab"/>
      <w:lvlText w:val=""/>
      <w:lvlJc w:val="left"/>
      <w:pPr/>
    </w:lvl>
    <w:lvl w:ilvl="6">
      <w:start w:val="1"/>
      <w:numFmt w:val="decimal"/>
      <w:isLgl w:val="false"/>
      <w:suff w:val="tab"/>
      <w:lvlText w:val=""/>
      <w:lvlJc w:val="left"/>
      <w:pPr/>
    </w:lvl>
    <w:lvl w:ilvl="7">
      <w:start w:val="1"/>
      <w:numFmt w:val="decimal"/>
      <w:isLgl w:val="false"/>
      <w:suff w:val="tab"/>
      <w:lvlText w:val=""/>
      <w:lvlJc w:val="left"/>
      <w:pPr/>
    </w:lvl>
    <w:lvl w:ilvl="8">
      <w:start w:val="1"/>
      <w:numFmt w:val="decimal"/>
      <w:isLgl w:val="false"/>
      <w:suff w:val="tab"/>
      <w:lvlText w:val=""/>
      <w:lvlJc w:val="left"/>
      <w:pPr/>
    </w:lvl>
  </w:abstractNum>
  <w:abstractNum w:abstractNumId="25">
    <w:multiLevelType w:val="hybridMultilevel"/>
    <w:lvl w:ilvl="0">
      <w:start w:val="1"/>
      <w:numFmt w:val="decimal"/>
      <w:isLgl w:val="false"/>
      <w:suff w:val="tab"/>
      <w:lvlText w:val="6.%1."/>
      <w:lvlJc w:val="left"/>
      <w:pPr/>
      <w:rPr>
        <w:rFonts w:ascii="Arial Unicode MS" w:hAnsi="Arial Unicode MS" w:eastAsia="Arial Unicode MS" w:cs="Arial Unicode MS"/>
        <w:b w:val="0"/>
        <w:bCs w:val="0"/>
        <w:i w:val="0"/>
        <w:iCs w:val="0"/>
        <w:smallCaps w:val="0"/>
        <w:strike w:val="0"/>
        <w:color w:val="000000"/>
        <w:spacing w:val="0"/>
        <w:position w:val="0"/>
        <w:sz w:val="24"/>
        <w:szCs w:val="24"/>
        <w:u w:val="none"/>
        <w:lang w:val="ru-RU" w:eastAsia="ru-RU" w:bidi="ru-RU"/>
      </w:rPr>
    </w:lvl>
    <w:lvl w:ilvl="1">
      <w:start w:val="1"/>
      <w:numFmt w:val="decimal"/>
      <w:isLgl w:val="false"/>
      <w:suff w:val="tab"/>
      <w:lvlText w:val=""/>
      <w:lvlJc w:val="left"/>
      <w:pPr/>
    </w:lvl>
    <w:lvl w:ilvl="2">
      <w:start w:val="1"/>
      <w:numFmt w:val="decimal"/>
      <w:isLgl w:val="false"/>
      <w:suff w:val="tab"/>
      <w:lvlText w:val=""/>
      <w:lvlJc w:val="left"/>
      <w:pPr/>
    </w:lvl>
    <w:lvl w:ilvl="3">
      <w:start w:val="1"/>
      <w:numFmt w:val="decimal"/>
      <w:isLgl w:val="false"/>
      <w:suff w:val="tab"/>
      <w:lvlText w:val=""/>
      <w:lvlJc w:val="left"/>
      <w:pPr/>
    </w:lvl>
    <w:lvl w:ilvl="4">
      <w:start w:val="1"/>
      <w:numFmt w:val="decimal"/>
      <w:isLgl w:val="false"/>
      <w:suff w:val="tab"/>
      <w:lvlText w:val=""/>
      <w:lvlJc w:val="left"/>
      <w:pPr/>
    </w:lvl>
    <w:lvl w:ilvl="5">
      <w:start w:val="1"/>
      <w:numFmt w:val="decimal"/>
      <w:isLgl w:val="false"/>
      <w:suff w:val="tab"/>
      <w:lvlText w:val=""/>
      <w:lvlJc w:val="left"/>
      <w:pPr/>
    </w:lvl>
    <w:lvl w:ilvl="6">
      <w:start w:val="1"/>
      <w:numFmt w:val="decimal"/>
      <w:isLgl w:val="false"/>
      <w:suff w:val="tab"/>
      <w:lvlText w:val=""/>
      <w:lvlJc w:val="left"/>
      <w:pPr/>
    </w:lvl>
    <w:lvl w:ilvl="7">
      <w:start w:val="1"/>
      <w:numFmt w:val="decimal"/>
      <w:isLgl w:val="false"/>
      <w:suff w:val="tab"/>
      <w:lvlText w:val=""/>
      <w:lvlJc w:val="left"/>
      <w:pPr/>
    </w:lvl>
    <w:lvl w:ilvl="8">
      <w:start w:val="1"/>
      <w:numFmt w:val="decimal"/>
      <w:isLgl w:val="false"/>
      <w:suff w:val="tab"/>
      <w:lvlText w:val=""/>
      <w:lvlJc w:val="left"/>
      <w:pPr/>
    </w:lvl>
  </w:abstractNum>
  <w:abstractNum w:abstractNumId="26">
    <w:multiLevelType w:val="hybridMultilevel"/>
    <w:lvl w:ilvl="0">
      <w:start w:val="1"/>
      <w:numFmt w:val="decimal"/>
      <w:isLgl w:val="false"/>
      <w:suff w:val="tab"/>
      <w:lvlText w:val="5.%1."/>
      <w:lvlJc w:val="left"/>
      <w:pPr/>
      <w:rPr>
        <w:rFonts w:ascii="Times New Roman" w:hAnsi="Times New Roman" w:eastAsia="Times New Roman" w:cs="Times New Roman"/>
        <w:b w:val="0"/>
        <w:bCs w:val="0"/>
        <w:i w:val="0"/>
        <w:iCs w:val="0"/>
        <w:smallCaps w:val="0"/>
        <w:strike w:val="0"/>
        <w:color w:val="000000"/>
        <w:spacing w:val="0"/>
        <w:position w:val="0"/>
        <w:sz w:val="24"/>
        <w:szCs w:val="24"/>
        <w:u w:val="none"/>
        <w:lang w:val="ru-RU" w:eastAsia="ru-RU" w:bidi="ru-RU"/>
      </w:rPr>
    </w:lvl>
    <w:lvl w:ilvl="1">
      <w:start w:val="1"/>
      <w:numFmt w:val="decimal"/>
      <w:isLgl w:val="false"/>
      <w:suff w:val="tab"/>
      <w:lvlText w:val=""/>
      <w:lvlJc w:val="left"/>
      <w:pPr/>
    </w:lvl>
    <w:lvl w:ilvl="2">
      <w:start w:val="1"/>
      <w:numFmt w:val="decimal"/>
      <w:isLgl w:val="false"/>
      <w:suff w:val="tab"/>
      <w:lvlText w:val=""/>
      <w:lvlJc w:val="left"/>
      <w:pPr/>
    </w:lvl>
    <w:lvl w:ilvl="3">
      <w:start w:val="1"/>
      <w:numFmt w:val="decimal"/>
      <w:isLgl w:val="false"/>
      <w:suff w:val="tab"/>
      <w:lvlText w:val=""/>
      <w:lvlJc w:val="left"/>
      <w:pPr/>
    </w:lvl>
    <w:lvl w:ilvl="4">
      <w:start w:val="1"/>
      <w:numFmt w:val="decimal"/>
      <w:isLgl w:val="false"/>
      <w:suff w:val="tab"/>
      <w:lvlText w:val=""/>
      <w:lvlJc w:val="left"/>
      <w:pPr/>
    </w:lvl>
    <w:lvl w:ilvl="5">
      <w:start w:val="1"/>
      <w:numFmt w:val="decimal"/>
      <w:isLgl w:val="false"/>
      <w:suff w:val="tab"/>
      <w:lvlText w:val=""/>
      <w:lvlJc w:val="left"/>
      <w:pPr/>
    </w:lvl>
    <w:lvl w:ilvl="6">
      <w:start w:val="1"/>
      <w:numFmt w:val="decimal"/>
      <w:isLgl w:val="false"/>
      <w:suff w:val="tab"/>
      <w:lvlText w:val=""/>
      <w:lvlJc w:val="left"/>
      <w:pPr/>
    </w:lvl>
    <w:lvl w:ilvl="7">
      <w:start w:val="1"/>
      <w:numFmt w:val="decimal"/>
      <w:isLgl w:val="false"/>
      <w:suff w:val="tab"/>
      <w:lvlText w:val=""/>
      <w:lvlJc w:val="left"/>
      <w:pPr/>
    </w:lvl>
    <w:lvl w:ilvl="8">
      <w:start w:val="1"/>
      <w:numFmt w:val="decimal"/>
      <w:isLgl w:val="false"/>
      <w:suff w:val="tab"/>
      <w:lvlText w:val=""/>
      <w:lvlJc w:val="left"/>
      <w:pPr/>
    </w:lvl>
  </w:abstractNum>
  <w:abstractNum w:abstractNumId="27">
    <w:multiLevelType w:val="hybridMultilevel"/>
    <w:lvl w:ilvl="0">
      <w:start w:val="1"/>
      <w:numFmt w:val="decimal"/>
      <w:isLgl w:val="false"/>
      <w:suff w:val="tab"/>
      <w:lvlText w:val="6.%1."/>
      <w:lvlJc w:val="left"/>
      <w:pPr/>
      <w:rPr>
        <w:rFonts w:ascii="Times New Roman" w:hAnsi="Times New Roman" w:eastAsia="Times New Roman" w:cs="Times New Roman"/>
        <w:b w:val="0"/>
        <w:bCs w:val="0"/>
        <w:i w:val="0"/>
        <w:iCs w:val="0"/>
        <w:smallCaps w:val="0"/>
        <w:strike w:val="0"/>
        <w:color w:val="000000"/>
        <w:spacing w:val="0"/>
        <w:position w:val="0"/>
        <w:sz w:val="24"/>
        <w:szCs w:val="24"/>
        <w:u w:val="none"/>
        <w:lang w:val="ru-RU" w:eastAsia="ru-RU" w:bidi="ru-RU"/>
      </w:rPr>
    </w:lvl>
    <w:lvl w:ilvl="1">
      <w:start w:val="1"/>
      <w:numFmt w:val="decimal"/>
      <w:isLgl w:val="false"/>
      <w:suff w:val="tab"/>
      <w:lvlText w:val=""/>
      <w:lvlJc w:val="left"/>
      <w:pPr/>
    </w:lvl>
    <w:lvl w:ilvl="2">
      <w:start w:val="1"/>
      <w:numFmt w:val="decimal"/>
      <w:isLgl w:val="false"/>
      <w:suff w:val="tab"/>
      <w:lvlText w:val=""/>
      <w:lvlJc w:val="left"/>
      <w:pPr/>
    </w:lvl>
    <w:lvl w:ilvl="3">
      <w:start w:val="1"/>
      <w:numFmt w:val="decimal"/>
      <w:isLgl w:val="false"/>
      <w:suff w:val="tab"/>
      <w:lvlText w:val=""/>
      <w:lvlJc w:val="left"/>
      <w:pPr/>
    </w:lvl>
    <w:lvl w:ilvl="4">
      <w:start w:val="1"/>
      <w:numFmt w:val="decimal"/>
      <w:isLgl w:val="false"/>
      <w:suff w:val="tab"/>
      <w:lvlText w:val=""/>
      <w:lvlJc w:val="left"/>
      <w:pPr/>
    </w:lvl>
    <w:lvl w:ilvl="5">
      <w:start w:val="1"/>
      <w:numFmt w:val="decimal"/>
      <w:isLgl w:val="false"/>
      <w:suff w:val="tab"/>
      <w:lvlText w:val=""/>
      <w:lvlJc w:val="left"/>
      <w:pPr/>
    </w:lvl>
    <w:lvl w:ilvl="6">
      <w:start w:val="1"/>
      <w:numFmt w:val="decimal"/>
      <w:isLgl w:val="false"/>
      <w:suff w:val="tab"/>
      <w:lvlText w:val=""/>
      <w:lvlJc w:val="left"/>
      <w:pPr/>
    </w:lvl>
    <w:lvl w:ilvl="7">
      <w:start w:val="1"/>
      <w:numFmt w:val="decimal"/>
      <w:isLgl w:val="false"/>
      <w:suff w:val="tab"/>
      <w:lvlText w:val=""/>
      <w:lvlJc w:val="left"/>
      <w:pPr/>
    </w:lvl>
    <w:lvl w:ilvl="8">
      <w:start w:val="1"/>
      <w:numFmt w:val="decimal"/>
      <w:isLgl w:val="false"/>
      <w:suff w:val="tab"/>
      <w:lvlText w:val=""/>
      <w:lvlJc w:val="left"/>
      <w:pPr/>
    </w:lvl>
  </w:abstractNum>
  <w:abstractNum w:abstractNumId="28">
    <w:multiLevelType w:val="hybridMultilevel"/>
    <w:lvl w:ilvl="0">
      <w:start w:val="12"/>
      <w:numFmt w:val="decimal"/>
      <w:isLgl w:val="false"/>
      <w:suff w:val="tab"/>
      <w:lvlText w:val="2.%1."/>
      <w:lvlJc w:val="left"/>
      <w:pPr/>
      <w:rPr>
        <w:rFonts w:ascii="Times New Roman" w:hAnsi="Times New Roman" w:eastAsia="Times New Roman" w:cs="Times New Roman"/>
        <w:b w:val="0"/>
        <w:bCs w:val="0"/>
        <w:i w:val="0"/>
        <w:iCs w:val="0"/>
        <w:smallCaps w:val="0"/>
        <w:strike w:val="0"/>
        <w:color w:val="000000"/>
        <w:spacing w:val="0"/>
        <w:position w:val="0"/>
        <w:sz w:val="24"/>
        <w:szCs w:val="24"/>
        <w:u w:val="none"/>
        <w:lang w:val="ru-RU" w:eastAsia="ru-RU" w:bidi="ru-RU"/>
      </w:rPr>
    </w:lvl>
    <w:lvl w:ilvl="1">
      <w:start w:val="1"/>
      <w:numFmt w:val="decimal"/>
      <w:isLgl w:val="false"/>
      <w:suff w:val="tab"/>
      <w:lvlText w:val=""/>
      <w:lvlJc w:val="left"/>
      <w:pPr/>
    </w:lvl>
    <w:lvl w:ilvl="2">
      <w:start w:val="1"/>
      <w:numFmt w:val="decimal"/>
      <w:isLgl w:val="false"/>
      <w:suff w:val="tab"/>
      <w:lvlText w:val=""/>
      <w:lvlJc w:val="left"/>
      <w:pPr/>
    </w:lvl>
    <w:lvl w:ilvl="3">
      <w:start w:val="1"/>
      <w:numFmt w:val="decimal"/>
      <w:isLgl w:val="false"/>
      <w:suff w:val="tab"/>
      <w:lvlText w:val=""/>
      <w:lvlJc w:val="left"/>
      <w:pPr/>
    </w:lvl>
    <w:lvl w:ilvl="4">
      <w:start w:val="1"/>
      <w:numFmt w:val="decimal"/>
      <w:isLgl w:val="false"/>
      <w:suff w:val="tab"/>
      <w:lvlText w:val=""/>
      <w:lvlJc w:val="left"/>
      <w:pPr/>
    </w:lvl>
    <w:lvl w:ilvl="5">
      <w:start w:val="1"/>
      <w:numFmt w:val="decimal"/>
      <w:isLgl w:val="false"/>
      <w:suff w:val="tab"/>
      <w:lvlText w:val=""/>
      <w:lvlJc w:val="left"/>
      <w:pPr/>
    </w:lvl>
    <w:lvl w:ilvl="6">
      <w:start w:val="1"/>
      <w:numFmt w:val="decimal"/>
      <w:isLgl w:val="false"/>
      <w:suff w:val="tab"/>
      <w:lvlText w:val=""/>
      <w:lvlJc w:val="left"/>
      <w:pPr/>
    </w:lvl>
    <w:lvl w:ilvl="7">
      <w:start w:val="1"/>
      <w:numFmt w:val="decimal"/>
      <w:isLgl w:val="false"/>
      <w:suff w:val="tab"/>
      <w:lvlText w:val=""/>
      <w:lvlJc w:val="left"/>
      <w:pPr/>
    </w:lvl>
    <w:lvl w:ilvl="8">
      <w:start w:val="1"/>
      <w:numFmt w:val="decimal"/>
      <w:isLgl w:val="false"/>
      <w:suff w:val="tab"/>
      <w:lvlText w:val=""/>
      <w:lvlJc w:val="left"/>
      <w:pPr/>
    </w:lvl>
  </w:abstractNum>
  <w:abstractNum w:abstractNumId="29">
    <w:multiLevelType w:val="hybridMultilevel"/>
    <w:lvl w:ilvl="0">
      <w:start w:val="3"/>
      <w:numFmt w:val="decimal"/>
      <w:isLgl w:val="false"/>
      <w:suff w:val="tab"/>
      <w:lvlText w:val="%1."/>
      <w:lvlJc w:val="left"/>
      <w:pPr>
        <w:ind w:left="802" w:hanging="660"/>
        <w:tabs>
          <w:tab w:val="num" w:pos="802" w:leader="none"/>
        </w:tabs>
      </w:pPr>
      <w:rPr>
        <w:rFonts w:hint="default"/>
        <w:b/>
      </w:rPr>
    </w:lvl>
    <w:lvl w:ilvl="1">
      <w:start w:val="1"/>
      <w:numFmt w:val="decimal"/>
      <w:isLgl w:val="false"/>
      <w:suff w:val="tab"/>
      <w:lvlText w:val="%1.%2."/>
      <w:lvlJc w:val="left"/>
      <w:pPr>
        <w:ind w:left="1228" w:hanging="660"/>
        <w:tabs>
          <w:tab w:val="num" w:pos="1228" w:leader="none"/>
        </w:tabs>
      </w:pPr>
      <w:rPr>
        <w:rFonts w:hint="default" w:ascii="Times New Roman" w:hAnsi="Times New Roman" w:cs="Times New Roman"/>
        <w:b/>
        <w:sz w:val="28"/>
        <w:szCs w:val="28"/>
      </w:rPr>
    </w:lvl>
    <w:lvl w:ilvl="2">
      <w:start w:val="1"/>
      <w:numFmt w:val="decimal"/>
      <w:isLgl w:val="false"/>
      <w:suff w:val="tab"/>
      <w:lvlText w:val="%1.%2.%3."/>
      <w:lvlJc w:val="left"/>
      <w:pPr>
        <w:ind w:left="720" w:hanging="720"/>
        <w:tabs>
          <w:tab w:val="num" w:pos="720" w:leader="none"/>
        </w:tabs>
      </w:pPr>
      <w:rPr>
        <w:rFonts w:hint="default"/>
        <w:b/>
      </w:rPr>
    </w:lvl>
    <w:lvl w:ilvl="3">
      <w:start w:val="1"/>
      <w:numFmt w:val="decimal"/>
      <w:isLgl w:val="false"/>
      <w:suff w:val="tab"/>
      <w:lvlText w:val="%1.%2.%3.%4."/>
      <w:lvlJc w:val="left"/>
      <w:pPr>
        <w:ind w:left="720" w:hanging="720"/>
        <w:tabs>
          <w:tab w:val="num" w:pos="720" w:leader="none"/>
        </w:tabs>
      </w:pPr>
      <w:rPr>
        <w:rFonts w:hint="default"/>
        <w:b/>
      </w:rPr>
    </w:lvl>
    <w:lvl w:ilvl="4">
      <w:start w:val="1"/>
      <w:numFmt w:val="decimal"/>
      <w:isLgl w:val="false"/>
      <w:suff w:val="tab"/>
      <w:lvlText w:val="%1.%2.%3.%4.%5."/>
      <w:lvlJc w:val="left"/>
      <w:pPr>
        <w:ind w:left="1080" w:hanging="1080"/>
        <w:tabs>
          <w:tab w:val="num" w:pos="1080" w:leader="none"/>
        </w:tabs>
      </w:pPr>
      <w:rPr>
        <w:rFonts w:hint="default"/>
        <w:b/>
      </w:rPr>
    </w:lvl>
    <w:lvl w:ilvl="5">
      <w:start w:val="1"/>
      <w:numFmt w:val="decimal"/>
      <w:isLgl w:val="false"/>
      <w:suff w:val="tab"/>
      <w:lvlText w:val="%1.%2.%3.%4.%5.%6."/>
      <w:lvlJc w:val="left"/>
      <w:pPr>
        <w:ind w:left="1080" w:hanging="1080"/>
        <w:tabs>
          <w:tab w:val="num" w:pos="1080" w:leader="none"/>
        </w:tabs>
      </w:pPr>
      <w:rPr>
        <w:rFonts w:hint="default"/>
        <w:b/>
      </w:rPr>
    </w:lvl>
    <w:lvl w:ilvl="6">
      <w:start w:val="1"/>
      <w:numFmt w:val="decimal"/>
      <w:isLgl w:val="false"/>
      <w:suff w:val="tab"/>
      <w:lvlText w:val="%1.%2.%3.%4.%5.%6.%7."/>
      <w:lvlJc w:val="left"/>
      <w:pPr>
        <w:ind w:left="1440" w:hanging="1440"/>
        <w:tabs>
          <w:tab w:val="num" w:pos="1440" w:leader="none"/>
        </w:tabs>
      </w:pPr>
      <w:rPr>
        <w:rFonts w:hint="default"/>
        <w:b/>
      </w:rPr>
    </w:lvl>
    <w:lvl w:ilvl="7">
      <w:start w:val="1"/>
      <w:numFmt w:val="decimal"/>
      <w:isLgl w:val="false"/>
      <w:suff w:val="tab"/>
      <w:lvlText w:val="%1.%2.%3.%4.%5.%6.%7.%8."/>
      <w:lvlJc w:val="left"/>
      <w:pPr>
        <w:ind w:left="1440" w:hanging="1440"/>
        <w:tabs>
          <w:tab w:val="num" w:pos="1440" w:leader="none"/>
        </w:tabs>
      </w:pPr>
      <w:rPr>
        <w:rFonts w:hint="default"/>
        <w:b/>
      </w:rPr>
    </w:lvl>
    <w:lvl w:ilvl="8">
      <w:start w:val="1"/>
      <w:numFmt w:val="decimal"/>
      <w:isLgl w:val="false"/>
      <w:suff w:val="tab"/>
      <w:lvlText w:val="%1.%2.%3.%4.%5.%6.%7.%8.%9."/>
      <w:lvlJc w:val="left"/>
      <w:pPr>
        <w:ind w:left="1800" w:hanging="1800"/>
        <w:tabs>
          <w:tab w:val="num" w:pos="1800" w:leader="none"/>
        </w:tabs>
      </w:pPr>
      <w:rPr>
        <w:rFonts w:hint="default"/>
        <w:b/>
      </w:rPr>
    </w:lvl>
  </w:abstractNum>
  <w:abstractNum w:abstractNumId="30">
    <w:multiLevelType w:val="hybridMultilevel"/>
    <w:lvl w:ilvl="0">
      <w:start w:val="1"/>
      <w:numFmt w:val="decimal"/>
      <w:isLgl w:val="false"/>
      <w:suff w:val="tab"/>
      <w:lvlText w:val="4.%1."/>
      <w:lvlJc w:val="left"/>
      <w:pPr/>
      <w:rPr>
        <w:rFonts w:ascii="Times New Roman" w:hAnsi="Times New Roman" w:eastAsia="Times New Roman" w:cs="Times New Roman"/>
        <w:b w:val="0"/>
        <w:bCs w:val="0"/>
        <w:i w:val="0"/>
        <w:iCs w:val="0"/>
        <w:smallCaps w:val="0"/>
        <w:strike w:val="0"/>
        <w:color w:val="000000"/>
        <w:spacing w:val="0"/>
        <w:position w:val="0"/>
        <w:sz w:val="24"/>
        <w:szCs w:val="24"/>
        <w:u w:val="none"/>
        <w:lang w:val="ru-RU" w:eastAsia="ru-RU" w:bidi="ru-RU"/>
      </w:rPr>
    </w:lvl>
    <w:lvl w:ilvl="1">
      <w:start w:val="1"/>
      <w:numFmt w:val="decimal"/>
      <w:isLgl w:val="false"/>
      <w:suff w:val="tab"/>
      <w:lvlText w:val=""/>
      <w:lvlJc w:val="left"/>
      <w:pPr/>
    </w:lvl>
    <w:lvl w:ilvl="2">
      <w:start w:val="1"/>
      <w:numFmt w:val="decimal"/>
      <w:isLgl w:val="false"/>
      <w:suff w:val="tab"/>
      <w:lvlText w:val=""/>
      <w:lvlJc w:val="left"/>
      <w:pPr/>
    </w:lvl>
    <w:lvl w:ilvl="3">
      <w:start w:val="1"/>
      <w:numFmt w:val="decimal"/>
      <w:isLgl w:val="false"/>
      <w:suff w:val="tab"/>
      <w:lvlText w:val=""/>
      <w:lvlJc w:val="left"/>
      <w:pPr/>
    </w:lvl>
    <w:lvl w:ilvl="4">
      <w:start w:val="1"/>
      <w:numFmt w:val="decimal"/>
      <w:isLgl w:val="false"/>
      <w:suff w:val="tab"/>
      <w:lvlText w:val=""/>
      <w:lvlJc w:val="left"/>
      <w:pPr/>
    </w:lvl>
    <w:lvl w:ilvl="5">
      <w:start w:val="1"/>
      <w:numFmt w:val="decimal"/>
      <w:isLgl w:val="false"/>
      <w:suff w:val="tab"/>
      <w:lvlText w:val=""/>
      <w:lvlJc w:val="left"/>
      <w:pPr/>
    </w:lvl>
    <w:lvl w:ilvl="6">
      <w:start w:val="1"/>
      <w:numFmt w:val="decimal"/>
      <w:isLgl w:val="false"/>
      <w:suff w:val="tab"/>
      <w:lvlText w:val=""/>
      <w:lvlJc w:val="left"/>
      <w:pPr/>
    </w:lvl>
    <w:lvl w:ilvl="7">
      <w:start w:val="1"/>
      <w:numFmt w:val="decimal"/>
      <w:isLgl w:val="false"/>
      <w:suff w:val="tab"/>
      <w:lvlText w:val=""/>
      <w:lvlJc w:val="left"/>
      <w:pPr/>
    </w:lvl>
    <w:lvl w:ilvl="8">
      <w:start w:val="1"/>
      <w:numFmt w:val="decimal"/>
      <w:isLgl w:val="false"/>
      <w:suff w:val="tab"/>
      <w:lvlText w:val=""/>
      <w:lvlJc w:val="left"/>
      <w:pPr/>
    </w:lvl>
  </w:abstractNum>
  <w:abstractNum w:abstractNumId="31">
    <w:multiLevelType w:val="hybridMultilevel"/>
    <w:lvl w:ilvl="0">
      <w:start w:val="1"/>
      <w:numFmt w:val="decimal"/>
      <w:isLgl w:val="false"/>
      <w:suff w:val="tab"/>
      <w:lvlText w:val="8.%1."/>
      <w:lvlJc w:val="left"/>
      <w:pPr/>
      <w:rPr>
        <w:rFonts w:ascii="Arial Unicode MS" w:hAnsi="Arial Unicode MS" w:eastAsia="Arial Unicode MS" w:cs="Arial Unicode MS"/>
        <w:b w:val="0"/>
        <w:bCs w:val="0"/>
        <w:i w:val="0"/>
        <w:iCs w:val="0"/>
        <w:smallCaps w:val="0"/>
        <w:strike w:val="0"/>
        <w:color w:val="000000"/>
        <w:spacing w:val="0"/>
        <w:position w:val="0"/>
        <w:sz w:val="24"/>
        <w:szCs w:val="24"/>
        <w:u w:val="none"/>
        <w:lang w:val="ru-RU" w:eastAsia="ru-RU" w:bidi="ru-RU"/>
      </w:rPr>
    </w:lvl>
    <w:lvl w:ilvl="1">
      <w:start w:val="1"/>
      <w:numFmt w:val="decimal"/>
      <w:isLgl w:val="false"/>
      <w:suff w:val="tab"/>
      <w:lvlText w:val=""/>
      <w:lvlJc w:val="left"/>
      <w:pPr/>
    </w:lvl>
    <w:lvl w:ilvl="2">
      <w:start w:val="1"/>
      <w:numFmt w:val="decimal"/>
      <w:isLgl w:val="false"/>
      <w:suff w:val="tab"/>
      <w:lvlText w:val=""/>
      <w:lvlJc w:val="left"/>
      <w:pPr/>
    </w:lvl>
    <w:lvl w:ilvl="3">
      <w:start w:val="1"/>
      <w:numFmt w:val="decimal"/>
      <w:isLgl w:val="false"/>
      <w:suff w:val="tab"/>
      <w:lvlText w:val=""/>
      <w:lvlJc w:val="left"/>
      <w:pPr/>
    </w:lvl>
    <w:lvl w:ilvl="4">
      <w:start w:val="1"/>
      <w:numFmt w:val="decimal"/>
      <w:isLgl w:val="false"/>
      <w:suff w:val="tab"/>
      <w:lvlText w:val=""/>
      <w:lvlJc w:val="left"/>
      <w:pPr/>
    </w:lvl>
    <w:lvl w:ilvl="5">
      <w:start w:val="1"/>
      <w:numFmt w:val="decimal"/>
      <w:isLgl w:val="false"/>
      <w:suff w:val="tab"/>
      <w:lvlText w:val=""/>
      <w:lvlJc w:val="left"/>
      <w:pPr/>
    </w:lvl>
    <w:lvl w:ilvl="6">
      <w:start w:val="1"/>
      <w:numFmt w:val="decimal"/>
      <w:isLgl w:val="false"/>
      <w:suff w:val="tab"/>
      <w:lvlText w:val=""/>
      <w:lvlJc w:val="left"/>
      <w:pPr/>
    </w:lvl>
    <w:lvl w:ilvl="7">
      <w:start w:val="1"/>
      <w:numFmt w:val="decimal"/>
      <w:isLgl w:val="false"/>
      <w:suff w:val="tab"/>
      <w:lvlText w:val=""/>
      <w:lvlJc w:val="left"/>
      <w:pPr/>
    </w:lvl>
    <w:lvl w:ilvl="8">
      <w:start w:val="1"/>
      <w:numFmt w:val="decimal"/>
      <w:isLgl w:val="false"/>
      <w:suff w:val="tab"/>
      <w:lvlText w:val=""/>
      <w:lvlJc w:val="left"/>
      <w:pPr/>
    </w:lvl>
  </w:abstractNum>
  <w:abstractNum w:abstractNumId="32">
    <w:multiLevelType w:val="hybridMultilevel"/>
    <w:lvl w:ilvl="0">
      <w:start w:val="1"/>
      <w:numFmt w:val="decimal"/>
      <w:isLgl w:val="false"/>
      <w:suff w:val="tab"/>
      <w:lvlText w:val="%1."/>
      <w:lvlJc w:val="left"/>
      <w:pPr>
        <w:ind w:left="1434" w:hanging="360"/>
      </w:pPr>
    </w:lvl>
    <w:lvl w:ilvl="1">
      <w:start w:val="1"/>
      <w:numFmt w:val="lowerLetter"/>
      <w:isLgl w:val="false"/>
      <w:suff w:val="tab"/>
      <w:lvlText w:val="%2."/>
      <w:lvlJc w:val="left"/>
      <w:pPr>
        <w:ind w:left="2154" w:hanging="360"/>
      </w:pPr>
    </w:lvl>
    <w:lvl w:ilvl="2">
      <w:start w:val="1"/>
      <w:numFmt w:val="lowerRoman"/>
      <w:isLgl w:val="false"/>
      <w:suff w:val="tab"/>
      <w:lvlText w:val="%3."/>
      <w:lvlJc w:val="right"/>
      <w:pPr>
        <w:ind w:left="2874" w:hanging="180"/>
      </w:pPr>
    </w:lvl>
    <w:lvl w:ilvl="3">
      <w:start w:val="1"/>
      <w:numFmt w:val="decimal"/>
      <w:isLgl w:val="false"/>
      <w:suff w:val="tab"/>
      <w:lvlText w:val="%4."/>
      <w:lvlJc w:val="left"/>
      <w:pPr>
        <w:ind w:left="3594" w:hanging="360"/>
      </w:pPr>
    </w:lvl>
    <w:lvl w:ilvl="4">
      <w:start w:val="1"/>
      <w:numFmt w:val="lowerLetter"/>
      <w:isLgl w:val="false"/>
      <w:suff w:val="tab"/>
      <w:lvlText w:val="%5."/>
      <w:lvlJc w:val="left"/>
      <w:pPr>
        <w:ind w:left="4314" w:hanging="360"/>
      </w:pPr>
    </w:lvl>
    <w:lvl w:ilvl="5">
      <w:start w:val="1"/>
      <w:numFmt w:val="lowerRoman"/>
      <w:isLgl w:val="false"/>
      <w:suff w:val="tab"/>
      <w:lvlText w:val="%6."/>
      <w:lvlJc w:val="right"/>
      <w:pPr>
        <w:ind w:left="5034" w:hanging="180"/>
      </w:pPr>
    </w:lvl>
    <w:lvl w:ilvl="6">
      <w:start w:val="1"/>
      <w:numFmt w:val="decimal"/>
      <w:isLgl w:val="false"/>
      <w:suff w:val="tab"/>
      <w:lvlText w:val="%7."/>
      <w:lvlJc w:val="left"/>
      <w:pPr>
        <w:ind w:left="5754" w:hanging="360"/>
      </w:pPr>
    </w:lvl>
    <w:lvl w:ilvl="7">
      <w:start w:val="1"/>
      <w:numFmt w:val="lowerLetter"/>
      <w:isLgl w:val="false"/>
      <w:suff w:val="tab"/>
      <w:lvlText w:val="%8."/>
      <w:lvlJc w:val="left"/>
      <w:pPr>
        <w:ind w:left="6474" w:hanging="360"/>
      </w:pPr>
    </w:lvl>
    <w:lvl w:ilvl="8">
      <w:start w:val="1"/>
      <w:numFmt w:val="lowerRoman"/>
      <w:isLgl w:val="false"/>
      <w:suff w:val="tab"/>
      <w:lvlText w:val="%9."/>
      <w:lvlJc w:val="right"/>
      <w:pPr>
        <w:ind w:left="7194" w:hanging="180"/>
      </w:pPr>
    </w:lvl>
  </w:abstractNum>
  <w:abstractNum w:abstractNumId="33">
    <w:multiLevelType w:val="hybridMultilevel"/>
    <w:lvl w:ilvl="0">
      <w:start w:val="1"/>
      <w:numFmt w:val="decimal"/>
      <w:isLgl w:val="false"/>
      <w:suff w:val="tab"/>
      <w:lvlText w:val="3.%1."/>
      <w:lvlJc w:val="left"/>
      <w:pPr/>
      <w:rPr>
        <w:rFonts w:ascii="Times New Roman" w:hAnsi="Times New Roman" w:eastAsia="Times New Roman" w:cs="Times New Roman"/>
        <w:b/>
        <w:bCs/>
        <w:i w:val="0"/>
        <w:iCs w:val="0"/>
        <w:smallCaps w:val="0"/>
        <w:strike w:val="0"/>
        <w:color w:val="000000"/>
        <w:spacing w:val="0"/>
        <w:position w:val="0"/>
        <w:sz w:val="24"/>
        <w:szCs w:val="24"/>
        <w:u w:val="none"/>
        <w:lang w:val="ru-RU" w:eastAsia="ru-RU" w:bidi="ru-RU"/>
      </w:rPr>
    </w:lvl>
    <w:lvl w:ilvl="1">
      <w:start w:val="1"/>
      <w:numFmt w:val="decimal"/>
      <w:isLgl w:val="false"/>
      <w:suff w:val="tab"/>
      <w:lvlText w:val=""/>
      <w:lvlJc w:val="left"/>
      <w:pPr/>
    </w:lvl>
    <w:lvl w:ilvl="2">
      <w:start w:val="1"/>
      <w:numFmt w:val="decimal"/>
      <w:isLgl w:val="false"/>
      <w:suff w:val="tab"/>
      <w:lvlText w:val=""/>
      <w:lvlJc w:val="left"/>
      <w:pPr/>
    </w:lvl>
    <w:lvl w:ilvl="3">
      <w:start w:val="1"/>
      <w:numFmt w:val="decimal"/>
      <w:isLgl w:val="false"/>
      <w:suff w:val="tab"/>
      <w:lvlText w:val=""/>
      <w:lvlJc w:val="left"/>
      <w:pPr/>
    </w:lvl>
    <w:lvl w:ilvl="4">
      <w:start w:val="1"/>
      <w:numFmt w:val="decimal"/>
      <w:isLgl w:val="false"/>
      <w:suff w:val="tab"/>
      <w:lvlText w:val=""/>
      <w:lvlJc w:val="left"/>
      <w:pPr/>
    </w:lvl>
    <w:lvl w:ilvl="5">
      <w:start w:val="1"/>
      <w:numFmt w:val="decimal"/>
      <w:isLgl w:val="false"/>
      <w:suff w:val="tab"/>
      <w:lvlText w:val=""/>
      <w:lvlJc w:val="left"/>
      <w:pPr/>
    </w:lvl>
    <w:lvl w:ilvl="6">
      <w:start w:val="1"/>
      <w:numFmt w:val="decimal"/>
      <w:isLgl w:val="false"/>
      <w:suff w:val="tab"/>
      <w:lvlText w:val=""/>
      <w:lvlJc w:val="left"/>
      <w:pPr/>
    </w:lvl>
    <w:lvl w:ilvl="7">
      <w:start w:val="1"/>
      <w:numFmt w:val="decimal"/>
      <w:isLgl w:val="false"/>
      <w:suff w:val="tab"/>
      <w:lvlText w:val=""/>
      <w:lvlJc w:val="left"/>
      <w:pPr/>
    </w:lvl>
    <w:lvl w:ilvl="8">
      <w:start w:val="1"/>
      <w:numFmt w:val="decimal"/>
      <w:isLgl w:val="false"/>
      <w:suff w:val="tab"/>
      <w:lvlText w:val=""/>
      <w:lvlJc w:val="left"/>
      <w:pPr/>
    </w:lvl>
  </w:abstractNum>
  <w:abstractNum w:abstractNumId="34">
    <w:multiLevelType w:val="hybridMultilevel"/>
    <w:lvl w:ilvl="0">
      <w:start w:val="1"/>
      <w:numFmt w:val="decimal"/>
      <w:isLgl w:val="false"/>
      <w:suff w:val="tab"/>
      <w:lvlText w:val="1.%1."/>
      <w:lvlJc w:val="left"/>
      <w:pPr/>
      <w:rPr>
        <w:rFonts w:ascii="Arial Unicode MS" w:hAnsi="Arial Unicode MS" w:eastAsia="Arial Unicode MS" w:cs="Arial Unicode MS"/>
        <w:b w:val="0"/>
        <w:bCs w:val="0"/>
        <w:i w:val="0"/>
        <w:iCs w:val="0"/>
        <w:smallCaps w:val="0"/>
        <w:strike w:val="0"/>
        <w:color w:val="000000"/>
        <w:spacing w:val="0"/>
        <w:position w:val="0"/>
        <w:sz w:val="24"/>
        <w:szCs w:val="24"/>
        <w:u w:val="none"/>
        <w:lang w:val="ru-RU" w:eastAsia="ru-RU" w:bidi="ru-RU"/>
      </w:rPr>
    </w:lvl>
    <w:lvl w:ilvl="1">
      <w:start w:val="1"/>
      <w:numFmt w:val="decimal"/>
      <w:isLgl w:val="false"/>
      <w:suff w:val="tab"/>
      <w:lvlText w:val=""/>
      <w:lvlJc w:val="left"/>
      <w:pPr/>
    </w:lvl>
    <w:lvl w:ilvl="2">
      <w:start w:val="1"/>
      <w:numFmt w:val="decimal"/>
      <w:isLgl w:val="false"/>
      <w:suff w:val="tab"/>
      <w:lvlText w:val=""/>
      <w:lvlJc w:val="left"/>
      <w:pPr/>
    </w:lvl>
    <w:lvl w:ilvl="3">
      <w:start w:val="1"/>
      <w:numFmt w:val="decimal"/>
      <w:isLgl w:val="false"/>
      <w:suff w:val="tab"/>
      <w:lvlText w:val=""/>
      <w:lvlJc w:val="left"/>
      <w:pPr/>
    </w:lvl>
    <w:lvl w:ilvl="4">
      <w:start w:val="1"/>
      <w:numFmt w:val="decimal"/>
      <w:isLgl w:val="false"/>
      <w:suff w:val="tab"/>
      <w:lvlText w:val=""/>
      <w:lvlJc w:val="left"/>
      <w:pPr/>
    </w:lvl>
    <w:lvl w:ilvl="5">
      <w:start w:val="1"/>
      <w:numFmt w:val="decimal"/>
      <w:isLgl w:val="false"/>
      <w:suff w:val="tab"/>
      <w:lvlText w:val=""/>
      <w:lvlJc w:val="left"/>
      <w:pPr/>
    </w:lvl>
    <w:lvl w:ilvl="6">
      <w:start w:val="1"/>
      <w:numFmt w:val="decimal"/>
      <w:isLgl w:val="false"/>
      <w:suff w:val="tab"/>
      <w:lvlText w:val=""/>
      <w:lvlJc w:val="left"/>
      <w:pPr/>
    </w:lvl>
    <w:lvl w:ilvl="7">
      <w:start w:val="1"/>
      <w:numFmt w:val="decimal"/>
      <w:isLgl w:val="false"/>
      <w:suff w:val="tab"/>
      <w:lvlText w:val=""/>
      <w:lvlJc w:val="left"/>
      <w:pPr/>
    </w:lvl>
    <w:lvl w:ilvl="8">
      <w:start w:val="1"/>
      <w:numFmt w:val="decimal"/>
      <w:isLgl w:val="false"/>
      <w:suff w:val="tab"/>
      <w:lvlText w:val=""/>
      <w:lvlJc w:val="left"/>
      <w:pPr/>
    </w:lvl>
  </w:abstractNum>
  <w:abstractNum w:abstractNumId="35">
    <w:multiLevelType w:val="hybridMultilevel"/>
    <w:lvl w:ilvl="0">
      <w:start w:val="1"/>
      <w:numFmt w:val="decimal"/>
      <w:isLgl w:val="false"/>
      <w:suff w:val="tab"/>
      <w:lvlText w:val="3.1.%1."/>
      <w:lvlJc w:val="left"/>
      <w:pPr/>
      <w:rPr>
        <w:rFonts w:ascii="Times New Roman" w:hAnsi="Times New Roman" w:eastAsia="Times New Roman" w:cs="Times New Roman"/>
        <w:b w:val="0"/>
        <w:bCs w:val="0"/>
        <w:i w:val="0"/>
        <w:iCs w:val="0"/>
        <w:smallCaps w:val="0"/>
        <w:strike w:val="0"/>
        <w:color w:val="000000"/>
        <w:spacing w:val="0"/>
        <w:position w:val="0"/>
        <w:sz w:val="24"/>
        <w:szCs w:val="24"/>
        <w:u w:val="none"/>
        <w:lang w:val="ru-RU" w:eastAsia="ru-RU" w:bidi="ru-RU"/>
      </w:rPr>
    </w:lvl>
    <w:lvl w:ilvl="1">
      <w:start w:val="1"/>
      <w:numFmt w:val="decimal"/>
      <w:isLgl w:val="false"/>
      <w:suff w:val="tab"/>
      <w:lvlText w:val=""/>
      <w:lvlJc w:val="left"/>
      <w:pPr/>
    </w:lvl>
    <w:lvl w:ilvl="2">
      <w:start w:val="1"/>
      <w:numFmt w:val="decimal"/>
      <w:isLgl w:val="false"/>
      <w:suff w:val="tab"/>
      <w:lvlText w:val=""/>
      <w:lvlJc w:val="left"/>
      <w:pPr/>
    </w:lvl>
    <w:lvl w:ilvl="3">
      <w:start w:val="1"/>
      <w:numFmt w:val="decimal"/>
      <w:isLgl w:val="false"/>
      <w:suff w:val="tab"/>
      <w:lvlText w:val=""/>
      <w:lvlJc w:val="left"/>
      <w:pPr/>
    </w:lvl>
    <w:lvl w:ilvl="4">
      <w:start w:val="1"/>
      <w:numFmt w:val="decimal"/>
      <w:isLgl w:val="false"/>
      <w:suff w:val="tab"/>
      <w:lvlText w:val=""/>
      <w:lvlJc w:val="left"/>
      <w:pPr/>
    </w:lvl>
    <w:lvl w:ilvl="5">
      <w:start w:val="1"/>
      <w:numFmt w:val="decimal"/>
      <w:isLgl w:val="false"/>
      <w:suff w:val="tab"/>
      <w:lvlText w:val=""/>
      <w:lvlJc w:val="left"/>
      <w:pPr/>
    </w:lvl>
    <w:lvl w:ilvl="6">
      <w:start w:val="1"/>
      <w:numFmt w:val="decimal"/>
      <w:isLgl w:val="false"/>
      <w:suff w:val="tab"/>
      <w:lvlText w:val=""/>
      <w:lvlJc w:val="left"/>
      <w:pPr/>
    </w:lvl>
    <w:lvl w:ilvl="7">
      <w:start w:val="1"/>
      <w:numFmt w:val="decimal"/>
      <w:isLgl w:val="false"/>
      <w:suff w:val="tab"/>
      <w:lvlText w:val=""/>
      <w:lvlJc w:val="left"/>
      <w:pPr/>
    </w:lvl>
    <w:lvl w:ilvl="8">
      <w:start w:val="1"/>
      <w:numFmt w:val="decimal"/>
      <w:isLgl w:val="false"/>
      <w:suff w:val="tab"/>
      <w:lvlText w:val=""/>
      <w:lvlJc w:val="left"/>
      <w:pPr/>
    </w:lvl>
  </w:abstractNum>
  <w:abstractNum w:abstractNumId="36">
    <w:multiLevelType w:val="hybridMultilevel"/>
    <w:lvl w:ilvl="0">
      <w:start w:val="1"/>
      <w:numFmt w:val="decimal"/>
      <w:isLgl w:val="false"/>
      <w:suff w:val="tab"/>
      <w:lvlText w:val="2.%1."/>
      <w:lvlJc w:val="left"/>
      <w:pPr/>
      <w:rPr>
        <w:rFonts w:ascii="Times New Roman" w:hAnsi="Times New Roman" w:eastAsia="Times New Roman" w:cs="Times New Roman"/>
        <w:b w:val="0"/>
        <w:bCs w:val="0"/>
        <w:i w:val="0"/>
        <w:iCs w:val="0"/>
        <w:smallCaps w:val="0"/>
        <w:strike w:val="0"/>
        <w:color w:val="000000"/>
        <w:spacing w:val="0"/>
        <w:position w:val="0"/>
        <w:sz w:val="24"/>
        <w:szCs w:val="24"/>
        <w:u w:val="none"/>
        <w:lang w:val="ru-RU" w:eastAsia="ru-RU" w:bidi="ru-RU"/>
      </w:rPr>
    </w:lvl>
    <w:lvl w:ilvl="1">
      <w:start w:val="1"/>
      <w:numFmt w:val="decimal"/>
      <w:isLgl w:val="false"/>
      <w:suff w:val="tab"/>
      <w:lvlText w:val=""/>
      <w:lvlJc w:val="left"/>
      <w:pPr/>
    </w:lvl>
    <w:lvl w:ilvl="2">
      <w:start w:val="1"/>
      <w:numFmt w:val="decimal"/>
      <w:isLgl w:val="false"/>
      <w:suff w:val="tab"/>
      <w:lvlText w:val=""/>
      <w:lvlJc w:val="left"/>
      <w:pPr/>
    </w:lvl>
    <w:lvl w:ilvl="3">
      <w:start w:val="1"/>
      <w:numFmt w:val="decimal"/>
      <w:isLgl w:val="false"/>
      <w:suff w:val="tab"/>
      <w:lvlText w:val=""/>
      <w:lvlJc w:val="left"/>
      <w:pPr/>
    </w:lvl>
    <w:lvl w:ilvl="4">
      <w:start w:val="1"/>
      <w:numFmt w:val="decimal"/>
      <w:isLgl w:val="false"/>
      <w:suff w:val="tab"/>
      <w:lvlText w:val=""/>
      <w:lvlJc w:val="left"/>
      <w:pPr/>
    </w:lvl>
    <w:lvl w:ilvl="5">
      <w:start w:val="1"/>
      <w:numFmt w:val="decimal"/>
      <w:isLgl w:val="false"/>
      <w:suff w:val="tab"/>
      <w:lvlText w:val=""/>
      <w:lvlJc w:val="left"/>
      <w:pPr/>
    </w:lvl>
    <w:lvl w:ilvl="6">
      <w:start w:val="1"/>
      <w:numFmt w:val="decimal"/>
      <w:isLgl w:val="false"/>
      <w:suff w:val="tab"/>
      <w:lvlText w:val=""/>
      <w:lvlJc w:val="left"/>
      <w:pPr/>
    </w:lvl>
    <w:lvl w:ilvl="7">
      <w:start w:val="1"/>
      <w:numFmt w:val="decimal"/>
      <w:isLgl w:val="false"/>
      <w:suff w:val="tab"/>
      <w:lvlText w:val=""/>
      <w:lvlJc w:val="left"/>
      <w:pPr/>
    </w:lvl>
    <w:lvl w:ilvl="8">
      <w:start w:val="1"/>
      <w:numFmt w:val="decimal"/>
      <w:isLgl w:val="false"/>
      <w:suff w:val="tab"/>
      <w:lvlText w:val=""/>
      <w:lvlJc w:val="left"/>
      <w:pPr/>
    </w:lvl>
  </w:abstractNum>
  <w:abstractNum w:abstractNumId="37">
    <w:multiLevelType w:val="hybridMultilevel"/>
    <w:lvl w:ilvl="0">
      <w:start w:val="1"/>
      <w:numFmt w:val="decimal"/>
      <w:isLgl w:val="false"/>
      <w:suff w:val="tab"/>
      <w:lvlText w:val="5.4.%1."/>
      <w:lvlJc w:val="left"/>
      <w:pPr/>
      <w:rPr>
        <w:rFonts w:ascii="Times New Roman" w:hAnsi="Times New Roman" w:eastAsia="Times New Roman" w:cs="Times New Roman"/>
        <w:b w:val="0"/>
        <w:bCs w:val="0"/>
        <w:i w:val="0"/>
        <w:iCs w:val="0"/>
        <w:smallCaps w:val="0"/>
        <w:strike w:val="0"/>
        <w:color w:val="000000"/>
        <w:spacing w:val="0"/>
        <w:position w:val="0"/>
        <w:sz w:val="24"/>
        <w:szCs w:val="24"/>
        <w:u w:val="none"/>
        <w:lang w:val="ru-RU" w:eastAsia="ru-RU" w:bidi="ru-RU"/>
      </w:rPr>
    </w:lvl>
    <w:lvl w:ilvl="1">
      <w:start w:val="1"/>
      <w:numFmt w:val="decimal"/>
      <w:isLgl w:val="false"/>
      <w:suff w:val="tab"/>
      <w:lvlText w:val=""/>
      <w:lvlJc w:val="left"/>
      <w:pPr/>
    </w:lvl>
    <w:lvl w:ilvl="2">
      <w:start w:val="1"/>
      <w:numFmt w:val="decimal"/>
      <w:isLgl w:val="false"/>
      <w:suff w:val="tab"/>
      <w:lvlText w:val=""/>
      <w:lvlJc w:val="left"/>
      <w:pPr/>
    </w:lvl>
    <w:lvl w:ilvl="3">
      <w:start w:val="1"/>
      <w:numFmt w:val="decimal"/>
      <w:isLgl w:val="false"/>
      <w:suff w:val="tab"/>
      <w:lvlText w:val=""/>
      <w:lvlJc w:val="left"/>
      <w:pPr/>
    </w:lvl>
    <w:lvl w:ilvl="4">
      <w:start w:val="1"/>
      <w:numFmt w:val="decimal"/>
      <w:isLgl w:val="false"/>
      <w:suff w:val="tab"/>
      <w:lvlText w:val=""/>
      <w:lvlJc w:val="left"/>
      <w:pPr/>
    </w:lvl>
    <w:lvl w:ilvl="5">
      <w:start w:val="1"/>
      <w:numFmt w:val="decimal"/>
      <w:isLgl w:val="false"/>
      <w:suff w:val="tab"/>
      <w:lvlText w:val=""/>
      <w:lvlJc w:val="left"/>
      <w:pPr/>
    </w:lvl>
    <w:lvl w:ilvl="6">
      <w:start w:val="1"/>
      <w:numFmt w:val="decimal"/>
      <w:isLgl w:val="false"/>
      <w:suff w:val="tab"/>
      <w:lvlText w:val=""/>
      <w:lvlJc w:val="left"/>
      <w:pPr/>
    </w:lvl>
    <w:lvl w:ilvl="7">
      <w:start w:val="1"/>
      <w:numFmt w:val="decimal"/>
      <w:isLgl w:val="false"/>
      <w:suff w:val="tab"/>
      <w:lvlText w:val=""/>
      <w:lvlJc w:val="left"/>
      <w:pPr/>
    </w:lvl>
    <w:lvl w:ilvl="8">
      <w:start w:val="1"/>
      <w:numFmt w:val="decimal"/>
      <w:isLgl w:val="false"/>
      <w:suff w:val="tab"/>
      <w:lvlText w:val=""/>
      <w:lvlJc w:val="left"/>
      <w:pPr/>
    </w:lvl>
  </w:abstractNum>
  <w:abstractNum w:abstractNumId="38">
    <w:multiLevelType w:val="hybridMultilevel"/>
    <w:lvl w:ilvl="0">
      <w:start w:val="1"/>
      <w:numFmt w:val="bullet"/>
      <w:isLgl w:val="false"/>
      <w:suff w:val="tab"/>
      <w:lvlText w:val="-"/>
      <w:lvlJc w:val="left"/>
      <w:pPr/>
      <w:rPr>
        <w:rFonts w:ascii="Times New Roman" w:hAnsi="Times New Roman" w:eastAsia="Times New Roman" w:cs="Times New Roman"/>
        <w:b w:val="0"/>
        <w:bCs w:val="0"/>
        <w:i w:val="0"/>
        <w:iCs w:val="0"/>
        <w:smallCaps w:val="0"/>
        <w:strike w:val="0"/>
        <w:color w:val="000000"/>
        <w:spacing w:val="0"/>
        <w:position w:val="0"/>
        <w:sz w:val="24"/>
        <w:szCs w:val="24"/>
        <w:u w:val="none"/>
        <w:lang w:val="ru-RU" w:eastAsia="ru-RU" w:bidi="ru-RU"/>
      </w:rPr>
    </w:lvl>
    <w:lvl w:ilvl="1">
      <w:start w:val="1"/>
      <w:numFmt w:val="decimal"/>
      <w:isLgl w:val="false"/>
      <w:suff w:val="tab"/>
      <w:lvlText w:val=""/>
      <w:lvlJc w:val="left"/>
      <w:pPr/>
    </w:lvl>
    <w:lvl w:ilvl="2">
      <w:start w:val="1"/>
      <w:numFmt w:val="decimal"/>
      <w:isLgl w:val="false"/>
      <w:suff w:val="tab"/>
      <w:lvlText w:val=""/>
      <w:lvlJc w:val="left"/>
      <w:pPr/>
    </w:lvl>
    <w:lvl w:ilvl="3">
      <w:start w:val="1"/>
      <w:numFmt w:val="decimal"/>
      <w:isLgl w:val="false"/>
      <w:suff w:val="tab"/>
      <w:lvlText w:val=""/>
      <w:lvlJc w:val="left"/>
      <w:pPr/>
    </w:lvl>
    <w:lvl w:ilvl="4">
      <w:start w:val="1"/>
      <w:numFmt w:val="decimal"/>
      <w:isLgl w:val="false"/>
      <w:suff w:val="tab"/>
      <w:lvlText w:val=""/>
      <w:lvlJc w:val="left"/>
      <w:pPr/>
    </w:lvl>
    <w:lvl w:ilvl="5">
      <w:start w:val="1"/>
      <w:numFmt w:val="decimal"/>
      <w:isLgl w:val="false"/>
      <w:suff w:val="tab"/>
      <w:lvlText w:val=""/>
      <w:lvlJc w:val="left"/>
      <w:pPr/>
    </w:lvl>
    <w:lvl w:ilvl="6">
      <w:start w:val="1"/>
      <w:numFmt w:val="decimal"/>
      <w:isLgl w:val="false"/>
      <w:suff w:val="tab"/>
      <w:lvlText w:val=""/>
      <w:lvlJc w:val="left"/>
      <w:pPr/>
    </w:lvl>
    <w:lvl w:ilvl="7">
      <w:start w:val="1"/>
      <w:numFmt w:val="decimal"/>
      <w:isLgl w:val="false"/>
      <w:suff w:val="tab"/>
      <w:lvlText w:val=""/>
      <w:lvlJc w:val="left"/>
      <w:pPr/>
    </w:lvl>
    <w:lvl w:ilvl="8">
      <w:start w:val="1"/>
      <w:numFmt w:val="decimal"/>
      <w:isLgl w:val="false"/>
      <w:suff w:val="tab"/>
      <w:lvlText w:val=""/>
      <w:lvlJc w:val="left"/>
      <w:pPr/>
    </w:lvl>
  </w:abstractNum>
  <w:abstractNum w:abstractNumId="39">
    <w:multiLevelType w:val="hybridMultilevel"/>
    <w:lvl w:ilvl="0">
      <w:start w:val="1"/>
      <w:numFmt w:val="decimal"/>
      <w:isLgl w:val="false"/>
      <w:suff w:val="tab"/>
      <w:lvlText w:val="%1."/>
      <w:lvlJc w:val="left"/>
      <w:pPr>
        <w:ind w:left="1287" w:hanging="360"/>
      </w:pPr>
    </w:lvl>
    <w:lvl w:ilvl="1">
      <w:start w:val="1"/>
      <w:numFmt w:val="lowerLetter"/>
      <w:isLgl w:val="false"/>
      <w:suff w:val="tab"/>
      <w:lvlText w:val="%2."/>
      <w:lvlJc w:val="left"/>
      <w:pPr>
        <w:ind w:left="2007" w:hanging="360"/>
      </w:pPr>
    </w:lvl>
    <w:lvl w:ilvl="2">
      <w:start w:val="1"/>
      <w:numFmt w:val="lowerRoman"/>
      <w:isLgl w:val="false"/>
      <w:suff w:val="tab"/>
      <w:lvlText w:val="%3."/>
      <w:lvlJc w:val="right"/>
      <w:pPr>
        <w:ind w:left="2727" w:hanging="180"/>
      </w:pPr>
    </w:lvl>
    <w:lvl w:ilvl="3">
      <w:start w:val="1"/>
      <w:numFmt w:val="decimal"/>
      <w:isLgl w:val="false"/>
      <w:suff w:val="tab"/>
      <w:lvlText w:val="%4."/>
      <w:lvlJc w:val="left"/>
      <w:pPr>
        <w:ind w:left="3447" w:hanging="360"/>
      </w:pPr>
    </w:lvl>
    <w:lvl w:ilvl="4">
      <w:start w:val="1"/>
      <w:numFmt w:val="lowerLetter"/>
      <w:isLgl w:val="false"/>
      <w:suff w:val="tab"/>
      <w:lvlText w:val="%5."/>
      <w:lvlJc w:val="left"/>
      <w:pPr>
        <w:ind w:left="4167" w:hanging="360"/>
      </w:pPr>
    </w:lvl>
    <w:lvl w:ilvl="5">
      <w:start w:val="1"/>
      <w:numFmt w:val="lowerRoman"/>
      <w:isLgl w:val="false"/>
      <w:suff w:val="tab"/>
      <w:lvlText w:val="%6."/>
      <w:lvlJc w:val="right"/>
      <w:pPr>
        <w:ind w:left="4887" w:hanging="180"/>
      </w:pPr>
    </w:lvl>
    <w:lvl w:ilvl="6">
      <w:start w:val="1"/>
      <w:numFmt w:val="decimal"/>
      <w:isLgl w:val="false"/>
      <w:suff w:val="tab"/>
      <w:lvlText w:val="%7."/>
      <w:lvlJc w:val="left"/>
      <w:pPr>
        <w:ind w:left="5607" w:hanging="360"/>
      </w:pPr>
    </w:lvl>
    <w:lvl w:ilvl="7">
      <w:start w:val="1"/>
      <w:numFmt w:val="lowerLetter"/>
      <w:isLgl w:val="false"/>
      <w:suff w:val="tab"/>
      <w:lvlText w:val="%8."/>
      <w:lvlJc w:val="left"/>
      <w:pPr>
        <w:ind w:left="6327" w:hanging="360"/>
      </w:pPr>
    </w:lvl>
    <w:lvl w:ilvl="8">
      <w:start w:val="1"/>
      <w:numFmt w:val="lowerRoman"/>
      <w:isLgl w:val="false"/>
      <w:suff w:val="tab"/>
      <w:lvlText w:val="%9."/>
      <w:lvlJc w:val="right"/>
      <w:pPr>
        <w:ind w:left="7047" w:hanging="180"/>
      </w:pPr>
    </w:lvl>
  </w:abstractNum>
  <w:abstractNum w:abstractNumId="40">
    <w:multiLevelType w:val="hybridMultilevel"/>
    <w:lvl w:ilvl="0">
      <w:start w:val="1"/>
      <w:numFmt w:val="decimal"/>
      <w:isLgl w:val="false"/>
      <w:suff w:val="tab"/>
      <w:lvlText w:val="7.%1."/>
      <w:lvlJc w:val="left"/>
      <w:pPr/>
      <w:rPr>
        <w:rFonts w:ascii="Arial Unicode MS" w:hAnsi="Arial Unicode MS" w:eastAsia="Arial Unicode MS" w:cs="Arial Unicode MS"/>
        <w:b w:val="0"/>
        <w:bCs w:val="0"/>
        <w:i w:val="0"/>
        <w:iCs w:val="0"/>
        <w:smallCaps w:val="0"/>
        <w:strike w:val="0"/>
        <w:color w:val="000000"/>
        <w:spacing w:val="0"/>
        <w:position w:val="0"/>
        <w:sz w:val="24"/>
        <w:szCs w:val="24"/>
        <w:u w:val="none"/>
        <w:lang w:val="ru-RU" w:eastAsia="ru-RU" w:bidi="ru-RU"/>
      </w:rPr>
    </w:lvl>
    <w:lvl w:ilvl="1">
      <w:start w:val="1"/>
      <w:numFmt w:val="decimal"/>
      <w:isLgl w:val="false"/>
      <w:suff w:val="tab"/>
      <w:lvlText w:val=""/>
      <w:lvlJc w:val="left"/>
      <w:pPr/>
    </w:lvl>
    <w:lvl w:ilvl="2">
      <w:start w:val="1"/>
      <w:numFmt w:val="decimal"/>
      <w:isLgl w:val="false"/>
      <w:suff w:val="tab"/>
      <w:lvlText w:val=""/>
      <w:lvlJc w:val="left"/>
      <w:pPr/>
    </w:lvl>
    <w:lvl w:ilvl="3">
      <w:start w:val="1"/>
      <w:numFmt w:val="decimal"/>
      <w:isLgl w:val="false"/>
      <w:suff w:val="tab"/>
      <w:lvlText w:val=""/>
      <w:lvlJc w:val="left"/>
      <w:pPr/>
    </w:lvl>
    <w:lvl w:ilvl="4">
      <w:start w:val="1"/>
      <w:numFmt w:val="decimal"/>
      <w:isLgl w:val="false"/>
      <w:suff w:val="tab"/>
      <w:lvlText w:val=""/>
      <w:lvlJc w:val="left"/>
      <w:pPr/>
    </w:lvl>
    <w:lvl w:ilvl="5">
      <w:start w:val="1"/>
      <w:numFmt w:val="decimal"/>
      <w:isLgl w:val="false"/>
      <w:suff w:val="tab"/>
      <w:lvlText w:val=""/>
      <w:lvlJc w:val="left"/>
      <w:pPr/>
    </w:lvl>
    <w:lvl w:ilvl="6">
      <w:start w:val="1"/>
      <w:numFmt w:val="decimal"/>
      <w:isLgl w:val="false"/>
      <w:suff w:val="tab"/>
      <w:lvlText w:val=""/>
      <w:lvlJc w:val="left"/>
      <w:pPr/>
    </w:lvl>
    <w:lvl w:ilvl="7">
      <w:start w:val="1"/>
      <w:numFmt w:val="decimal"/>
      <w:isLgl w:val="false"/>
      <w:suff w:val="tab"/>
      <w:lvlText w:val=""/>
      <w:lvlJc w:val="left"/>
      <w:pPr/>
    </w:lvl>
    <w:lvl w:ilvl="8">
      <w:start w:val="1"/>
      <w:numFmt w:val="decimal"/>
      <w:isLgl w:val="false"/>
      <w:suff w:val="tab"/>
      <w:lvlText w:val=""/>
      <w:lvlJc w:val="left"/>
      <w:pPr/>
    </w:lvl>
  </w:abstractNum>
  <w:abstractNum w:abstractNumId="41">
    <w:multiLevelType w:val="hybridMultilevel"/>
    <w:lvl w:ilvl="0">
      <w:start w:val="1"/>
      <w:numFmt w:val="decimal"/>
      <w:isLgl w:val="false"/>
      <w:suff w:val="tab"/>
      <w:lvlText w:val="3.1.%1."/>
      <w:lvlJc w:val="left"/>
      <w:pPr/>
      <w:rPr>
        <w:rFonts w:ascii="Times New Roman" w:hAnsi="Times New Roman" w:eastAsia="Times New Roman" w:cs="Times New Roman"/>
        <w:b/>
        <w:bCs/>
        <w:i w:val="0"/>
        <w:iCs w:val="0"/>
        <w:smallCaps w:val="0"/>
        <w:strike w:val="0"/>
        <w:color w:val="000000"/>
        <w:spacing w:val="0"/>
        <w:position w:val="0"/>
        <w:sz w:val="24"/>
        <w:szCs w:val="24"/>
        <w:u w:val="none"/>
        <w:lang w:val="ru-RU" w:eastAsia="ru-RU" w:bidi="ru-RU"/>
      </w:rPr>
    </w:lvl>
    <w:lvl w:ilvl="1">
      <w:start w:val="1"/>
      <w:numFmt w:val="decimal"/>
      <w:isLgl w:val="false"/>
      <w:suff w:val="tab"/>
      <w:lvlText w:val=""/>
      <w:lvlJc w:val="left"/>
      <w:pPr/>
    </w:lvl>
    <w:lvl w:ilvl="2">
      <w:start w:val="1"/>
      <w:numFmt w:val="decimal"/>
      <w:isLgl w:val="false"/>
      <w:suff w:val="tab"/>
      <w:lvlText w:val=""/>
      <w:lvlJc w:val="left"/>
      <w:pPr/>
    </w:lvl>
    <w:lvl w:ilvl="3">
      <w:start w:val="1"/>
      <w:numFmt w:val="decimal"/>
      <w:isLgl w:val="false"/>
      <w:suff w:val="tab"/>
      <w:lvlText w:val=""/>
      <w:lvlJc w:val="left"/>
      <w:pPr/>
    </w:lvl>
    <w:lvl w:ilvl="4">
      <w:start w:val="1"/>
      <w:numFmt w:val="decimal"/>
      <w:isLgl w:val="false"/>
      <w:suff w:val="tab"/>
      <w:lvlText w:val=""/>
      <w:lvlJc w:val="left"/>
      <w:pPr/>
    </w:lvl>
    <w:lvl w:ilvl="5">
      <w:start w:val="1"/>
      <w:numFmt w:val="decimal"/>
      <w:isLgl w:val="false"/>
      <w:suff w:val="tab"/>
      <w:lvlText w:val=""/>
      <w:lvlJc w:val="left"/>
      <w:pPr/>
    </w:lvl>
    <w:lvl w:ilvl="6">
      <w:start w:val="1"/>
      <w:numFmt w:val="decimal"/>
      <w:isLgl w:val="false"/>
      <w:suff w:val="tab"/>
      <w:lvlText w:val=""/>
      <w:lvlJc w:val="left"/>
      <w:pPr/>
    </w:lvl>
    <w:lvl w:ilvl="7">
      <w:start w:val="1"/>
      <w:numFmt w:val="decimal"/>
      <w:isLgl w:val="false"/>
      <w:suff w:val="tab"/>
      <w:lvlText w:val=""/>
      <w:lvlJc w:val="left"/>
      <w:pPr/>
    </w:lvl>
    <w:lvl w:ilvl="8">
      <w:start w:val="1"/>
      <w:numFmt w:val="decimal"/>
      <w:isLgl w:val="false"/>
      <w:suff w:val="tab"/>
      <w:lvlText w:val=""/>
      <w:lvlJc w:val="left"/>
      <w:pPr/>
    </w:lvl>
  </w:abstractNum>
  <w:num w:numId="1">
    <w:abstractNumId w:val="34"/>
  </w:num>
  <w:num w:numId="2">
    <w:abstractNumId w:val="3"/>
  </w:num>
  <w:num w:numId="3">
    <w:abstractNumId w:val="33"/>
  </w:num>
  <w:num w:numId="4">
    <w:abstractNumId w:val="10"/>
  </w:num>
  <w:num w:numId="5">
    <w:abstractNumId w:val="19"/>
  </w:num>
  <w:num w:numId="6">
    <w:abstractNumId w:val="12"/>
  </w:num>
  <w:num w:numId="7">
    <w:abstractNumId w:val="25"/>
  </w:num>
  <w:num w:numId="8">
    <w:abstractNumId w:val="40"/>
  </w:num>
  <w:num w:numId="9">
    <w:abstractNumId w:val="31"/>
  </w:num>
  <w:num w:numId="10">
    <w:abstractNumId w:val="4"/>
  </w:num>
  <w:num w:numId="11">
    <w:abstractNumId w:val="8"/>
  </w:num>
  <w:num w:numId="12">
    <w:abstractNumId w:val="23"/>
  </w:num>
  <w:num w:numId="13">
    <w:abstractNumId w:val="38"/>
  </w:num>
  <w:num w:numId="14">
    <w:abstractNumId w:val="39"/>
  </w:num>
  <w:num w:numId="15">
    <w:abstractNumId w:val="1"/>
  </w:num>
  <w:num w:numId="16">
    <w:abstractNumId w:val="21"/>
  </w:num>
  <w:num w:numId="17">
    <w:abstractNumId w:val="24"/>
  </w:num>
  <w:num w:numId="18">
    <w:abstractNumId w:val="5"/>
  </w:num>
  <w:num w:numId="19">
    <w:abstractNumId w:val="32"/>
  </w:num>
  <w:num w:numId="20">
    <w:abstractNumId w:val="6"/>
  </w:num>
  <w:num w:numId="21">
    <w:abstractNumId w:val="15"/>
  </w:num>
  <w:num w:numId="22">
    <w:abstractNumId w:val="0"/>
  </w:num>
  <w:num w:numId="23">
    <w:abstractNumId w:val="2"/>
  </w:num>
  <w:num w:numId="24">
    <w:abstractNumId w:val="36"/>
  </w:num>
  <w:num w:numId="25">
    <w:abstractNumId w:val="29"/>
  </w:num>
  <w:num w:numId="26">
    <w:abstractNumId w:val="35"/>
  </w:num>
  <w:num w:numId="27">
    <w:abstractNumId w:val="16"/>
  </w:num>
  <w:num w:numId="28">
    <w:abstractNumId w:val="7"/>
  </w:num>
  <w:num w:numId="29">
    <w:abstractNumId w:val="30"/>
  </w:num>
  <w:num w:numId="30">
    <w:abstractNumId w:val="41"/>
  </w:num>
  <w:num w:numId="31">
    <w:abstractNumId w:val="28"/>
  </w:num>
  <w:num w:numId="32">
    <w:abstractNumId w:val="37"/>
  </w:num>
  <w:num w:numId="33">
    <w:abstractNumId w:val="22"/>
  </w:num>
  <w:num w:numId="34">
    <w:abstractNumId w:val="13"/>
  </w:num>
  <w:num w:numId="35">
    <w:abstractNumId w:val="26"/>
  </w:num>
  <w:num w:numId="36">
    <w:abstractNumId w:val="27"/>
  </w:num>
  <w:num w:numId="37">
    <w:abstractNumId w:val="17"/>
  </w:num>
  <w:num w:numId="38">
    <w:abstractNumId w:val="18"/>
  </w:num>
  <w:num w:numId="39">
    <w:abstractNumId w:val="11"/>
  </w:num>
  <w:num w:numId="40">
    <w:abstractNumId w:val="14"/>
  </w:num>
  <w:num w:numId="41">
    <w:abstractNumId w:val="20"/>
  </w:num>
  <w:num w:numId="4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doNotExpandShiftReturn w:val="true"/>
    <w:useFELayout w:val="true"/>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Arial Unicode MS" w:hAnsi="Arial Unicode MS" w:eastAsia="Arial Unicode MS" w:cs="Arial Unicode MS"/>
        <w:sz w:val="24"/>
        <w:szCs w:val="24"/>
        <w:lang w:val="ru-RU" w:eastAsia="ru-RU" w:bidi="ru-RU"/>
      </w:rPr>
    </w:rPrDefault>
    <w:pPrDefault>
      <w:pPr>
        <w:widowControl w:val="off"/>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3">
    <w:name w:val="Heading 1"/>
    <w:basedOn w:val="771"/>
    <w:next w:val="771"/>
    <w:link w:val="14"/>
    <w:uiPriority w:val="9"/>
    <w:qFormat/>
    <w:pPr>
      <w:keepLines/>
      <w:keepNext/>
      <w:spacing w:before="480" w:after="200"/>
      <w:outlineLvl w:val="0"/>
    </w:pPr>
    <w:rPr>
      <w:rFonts w:ascii="Arial" w:hAnsi="Arial" w:eastAsia="Arial" w:cs="Arial"/>
      <w:sz w:val="40"/>
      <w:szCs w:val="40"/>
    </w:rPr>
  </w:style>
  <w:style w:type="character" w:styleId="14">
    <w:name w:val="Heading 1 Char"/>
    <w:basedOn w:val="772"/>
    <w:link w:val="13"/>
    <w:uiPriority w:val="9"/>
    <w:rPr>
      <w:rFonts w:ascii="Arial" w:hAnsi="Arial" w:eastAsia="Arial" w:cs="Arial"/>
      <w:sz w:val="40"/>
      <w:szCs w:val="40"/>
    </w:rPr>
  </w:style>
  <w:style w:type="paragraph" w:styleId="15">
    <w:name w:val="Heading 2"/>
    <w:basedOn w:val="771"/>
    <w:next w:val="771"/>
    <w:link w:val="16"/>
    <w:uiPriority w:val="9"/>
    <w:unhideWhenUsed/>
    <w:qFormat/>
    <w:pPr>
      <w:keepLines/>
      <w:keepNext/>
      <w:spacing w:before="360" w:after="200"/>
      <w:outlineLvl w:val="1"/>
    </w:pPr>
    <w:rPr>
      <w:rFonts w:ascii="Arial" w:hAnsi="Arial" w:eastAsia="Arial" w:cs="Arial"/>
      <w:sz w:val="34"/>
    </w:rPr>
  </w:style>
  <w:style w:type="character" w:styleId="16">
    <w:name w:val="Heading 2 Char"/>
    <w:basedOn w:val="772"/>
    <w:link w:val="15"/>
    <w:uiPriority w:val="9"/>
    <w:rPr>
      <w:rFonts w:ascii="Arial" w:hAnsi="Arial" w:eastAsia="Arial" w:cs="Arial"/>
      <w:sz w:val="34"/>
    </w:rPr>
  </w:style>
  <w:style w:type="paragraph" w:styleId="17">
    <w:name w:val="Heading 3"/>
    <w:basedOn w:val="771"/>
    <w:next w:val="771"/>
    <w:link w:val="18"/>
    <w:uiPriority w:val="9"/>
    <w:unhideWhenUsed/>
    <w:qFormat/>
    <w:pPr>
      <w:keepLines/>
      <w:keepNext/>
      <w:spacing w:before="320" w:after="200"/>
      <w:outlineLvl w:val="2"/>
    </w:pPr>
    <w:rPr>
      <w:rFonts w:ascii="Arial" w:hAnsi="Arial" w:eastAsia="Arial" w:cs="Arial"/>
      <w:sz w:val="30"/>
      <w:szCs w:val="30"/>
    </w:rPr>
  </w:style>
  <w:style w:type="character" w:styleId="18">
    <w:name w:val="Heading 3 Char"/>
    <w:basedOn w:val="772"/>
    <w:link w:val="17"/>
    <w:uiPriority w:val="9"/>
    <w:rPr>
      <w:rFonts w:ascii="Arial" w:hAnsi="Arial" w:eastAsia="Arial" w:cs="Arial"/>
      <w:sz w:val="30"/>
      <w:szCs w:val="30"/>
    </w:rPr>
  </w:style>
  <w:style w:type="paragraph" w:styleId="19">
    <w:name w:val="Heading 4"/>
    <w:basedOn w:val="771"/>
    <w:next w:val="771"/>
    <w:link w:val="20"/>
    <w:uiPriority w:val="9"/>
    <w:unhideWhenUsed/>
    <w:qFormat/>
    <w:pPr>
      <w:keepLines/>
      <w:keepNext/>
      <w:spacing w:before="320" w:after="200"/>
      <w:outlineLvl w:val="3"/>
    </w:pPr>
    <w:rPr>
      <w:rFonts w:ascii="Arial" w:hAnsi="Arial" w:eastAsia="Arial" w:cs="Arial"/>
      <w:b/>
      <w:bCs/>
      <w:sz w:val="26"/>
      <w:szCs w:val="26"/>
    </w:rPr>
  </w:style>
  <w:style w:type="character" w:styleId="20">
    <w:name w:val="Heading 4 Char"/>
    <w:basedOn w:val="772"/>
    <w:link w:val="19"/>
    <w:uiPriority w:val="9"/>
    <w:rPr>
      <w:rFonts w:ascii="Arial" w:hAnsi="Arial" w:eastAsia="Arial" w:cs="Arial"/>
      <w:b/>
      <w:bCs/>
      <w:sz w:val="26"/>
      <w:szCs w:val="26"/>
    </w:rPr>
  </w:style>
  <w:style w:type="paragraph" w:styleId="21">
    <w:name w:val="Heading 5"/>
    <w:basedOn w:val="771"/>
    <w:next w:val="771"/>
    <w:link w:val="22"/>
    <w:uiPriority w:val="9"/>
    <w:unhideWhenUsed/>
    <w:qFormat/>
    <w:pPr>
      <w:keepLines/>
      <w:keepNext/>
      <w:spacing w:before="320" w:after="200"/>
      <w:outlineLvl w:val="4"/>
    </w:pPr>
    <w:rPr>
      <w:rFonts w:ascii="Arial" w:hAnsi="Arial" w:eastAsia="Arial" w:cs="Arial"/>
      <w:b/>
      <w:bCs/>
      <w:sz w:val="24"/>
      <w:szCs w:val="24"/>
    </w:rPr>
  </w:style>
  <w:style w:type="character" w:styleId="22">
    <w:name w:val="Heading 5 Char"/>
    <w:basedOn w:val="772"/>
    <w:link w:val="21"/>
    <w:uiPriority w:val="9"/>
    <w:rPr>
      <w:rFonts w:ascii="Arial" w:hAnsi="Arial" w:eastAsia="Arial" w:cs="Arial"/>
      <w:b/>
      <w:bCs/>
      <w:sz w:val="24"/>
      <w:szCs w:val="24"/>
    </w:rPr>
  </w:style>
  <w:style w:type="paragraph" w:styleId="23">
    <w:name w:val="Heading 6"/>
    <w:basedOn w:val="771"/>
    <w:next w:val="771"/>
    <w:link w:val="24"/>
    <w:uiPriority w:val="9"/>
    <w:unhideWhenUsed/>
    <w:qFormat/>
    <w:pPr>
      <w:keepLines/>
      <w:keepNext/>
      <w:spacing w:before="320" w:after="200"/>
      <w:outlineLvl w:val="5"/>
    </w:pPr>
    <w:rPr>
      <w:rFonts w:ascii="Arial" w:hAnsi="Arial" w:eastAsia="Arial" w:cs="Arial"/>
      <w:b/>
      <w:bCs/>
      <w:sz w:val="22"/>
      <w:szCs w:val="22"/>
    </w:rPr>
  </w:style>
  <w:style w:type="character" w:styleId="24">
    <w:name w:val="Heading 6 Char"/>
    <w:basedOn w:val="772"/>
    <w:link w:val="23"/>
    <w:uiPriority w:val="9"/>
    <w:rPr>
      <w:rFonts w:ascii="Arial" w:hAnsi="Arial" w:eastAsia="Arial" w:cs="Arial"/>
      <w:b/>
      <w:bCs/>
      <w:sz w:val="22"/>
      <w:szCs w:val="22"/>
    </w:rPr>
  </w:style>
  <w:style w:type="paragraph" w:styleId="25">
    <w:name w:val="Heading 7"/>
    <w:basedOn w:val="771"/>
    <w:next w:val="771"/>
    <w:link w:val="26"/>
    <w:uiPriority w:val="9"/>
    <w:unhideWhenUsed/>
    <w:qFormat/>
    <w:pPr>
      <w:keepLines/>
      <w:keepNext/>
      <w:spacing w:before="320" w:after="200"/>
      <w:outlineLvl w:val="6"/>
    </w:pPr>
    <w:rPr>
      <w:rFonts w:ascii="Arial" w:hAnsi="Arial" w:eastAsia="Arial" w:cs="Arial"/>
      <w:b/>
      <w:bCs/>
      <w:i/>
      <w:iCs/>
      <w:sz w:val="22"/>
      <w:szCs w:val="22"/>
    </w:rPr>
  </w:style>
  <w:style w:type="character" w:styleId="26">
    <w:name w:val="Heading 7 Char"/>
    <w:basedOn w:val="772"/>
    <w:link w:val="25"/>
    <w:uiPriority w:val="9"/>
    <w:rPr>
      <w:rFonts w:ascii="Arial" w:hAnsi="Arial" w:eastAsia="Arial" w:cs="Arial"/>
      <w:b/>
      <w:bCs/>
      <w:i/>
      <w:iCs/>
      <w:sz w:val="22"/>
      <w:szCs w:val="22"/>
    </w:rPr>
  </w:style>
  <w:style w:type="paragraph" w:styleId="27">
    <w:name w:val="Heading 8"/>
    <w:basedOn w:val="771"/>
    <w:next w:val="771"/>
    <w:link w:val="28"/>
    <w:uiPriority w:val="9"/>
    <w:unhideWhenUsed/>
    <w:qFormat/>
    <w:pPr>
      <w:keepLines/>
      <w:keepNext/>
      <w:spacing w:before="320" w:after="200"/>
      <w:outlineLvl w:val="7"/>
    </w:pPr>
    <w:rPr>
      <w:rFonts w:ascii="Arial" w:hAnsi="Arial" w:eastAsia="Arial" w:cs="Arial"/>
      <w:i/>
      <w:iCs/>
      <w:sz w:val="22"/>
      <w:szCs w:val="22"/>
    </w:rPr>
  </w:style>
  <w:style w:type="character" w:styleId="28">
    <w:name w:val="Heading 8 Char"/>
    <w:basedOn w:val="772"/>
    <w:link w:val="27"/>
    <w:uiPriority w:val="9"/>
    <w:rPr>
      <w:rFonts w:ascii="Arial" w:hAnsi="Arial" w:eastAsia="Arial" w:cs="Arial"/>
      <w:i/>
      <w:iCs/>
      <w:sz w:val="22"/>
      <w:szCs w:val="22"/>
    </w:rPr>
  </w:style>
  <w:style w:type="paragraph" w:styleId="29">
    <w:name w:val="Heading 9"/>
    <w:basedOn w:val="771"/>
    <w:next w:val="771"/>
    <w:link w:val="30"/>
    <w:uiPriority w:val="9"/>
    <w:unhideWhenUsed/>
    <w:qFormat/>
    <w:pPr>
      <w:keepLines/>
      <w:keepNext/>
      <w:spacing w:before="320" w:after="200"/>
      <w:outlineLvl w:val="8"/>
    </w:pPr>
    <w:rPr>
      <w:rFonts w:ascii="Arial" w:hAnsi="Arial" w:eastAsia="Arial" w:cs="Arial"/>
      <w:i/>
      <w:iCs/>
      <w:sz w:val="21"/>
      <w:szCs w:val="21"/>
    </w:rPr>
  </w:style>
  <w:style w:type="character" w:styleId="30">
    <w:name w:val="Heading 9 Char"/>
    <w:basedOn w:val="772"/>
    <w:link w:val="29"/>
    <w:uiPriority w:val="9"/>
    <w:rPr>
      <w:rFonts w:ascii="Arial" w:hAnsi="Arial" w:eastAsia="Arial" w:cs="Arial"/>
      <w:i/>
      <w:iCs/>
      <w:sz w:val="21"/>
      <w:szCs w:val="21"/>
    </w:rPr>
  </w:style>
  <w:style w:type="paragraph" w:styleId="33">
    <w:name w:val="No Spacing"/>
    <w:uiPriority w:val="1"/>
    <w:qFormat/>
    <w:pPr>
      <w:spacing w:before="0" w:after="0" w:line="240" w:lineRule="auto"/>
    </w:pPr>
  </w:style>
  <w:style w:type="paragraph" w:styleId="34">
    <w:name w:val="Title"/>
    <w:basedOn w:val="771"/>
    <w:next w:val="771"/>
    <w:link w:val="35"/>
    <w:uiPriority w:val="10"/>
    <w:qFormat/>
    <w:pPr>
      <w:contextualSpacing/>
      <w:spacing w:before="300" w:after="200"/>
    </w:pPr>
    <w:rPr>
      <w:sz w:val="48"/>
      <w:szCs w:val="48"/>
    </w:rPr>
  </w:style>
  <w:style w:type="character" w:styleId="35">
    <w:name w:val="Title Char"/>
    <w:basedOn w:val="772"/>
    <w:link w:val="34"/>
    <w:uiPriority w:val="10"/>
    <w:rPr>
      <w:sz w:val="48"/>
      <w:szCs w:val="48"/>
    </w:rPr>
  </w:style>
  <w:style w:type="paragraph" w:styleId="36">
    <w:name w:val="Subtitle"/>
    <w:basedOn w:val="771"/>
    <w:next w:val="771"/>
    <w:link w:val="37"/>
    <w:uiPriority w:val="11"/>
    <w:qFormat/>
    <w:pPr>
      <w:spacing w:before="200" w:after="200"/>
    </w:pPr>
    <w:rPr>
      <w:sz w:val="24"/>
      <w:szCs w:val="24"/>
    </w:rPr>
  </w:style>
  <w:style w:type="character" w:styleId="37">
    <w:name w:val="Subtitle Char"/>
    <w:basedOn w:val="772"/>
    <w:link w:val="36"/>
    <w:uiPriority w:val="11"/>
    <w:rPr>
      <w:sz w:val="24"/>
      <w:szCs w:val="24"/>
    </w:rPr>
  </w:style>
  <w:style w:type="paragraph" w:styleId="38">
    <w:name w:val="Quote"/>
    <w:basedOn w:val="771"/>
    <w:next w:val="771"/>
    <w:link w:val="39"/>
    <w:uiPriority w:val="29"/>
    <w:qFormat/>
    <w:pPr>
      <w:ind w:left="720" w:right="720"/>
    </w:pPr>
    <w:rPr>
      <w:i/>
    </w:rPr>
  </w:style>
  <w:style w:type="character" w:styleId="39">
    <w:name w:val="Quote Char"/>
    <w:link w:val="38"/>
    <w:uiPriority w:val="29"/>
    <w:rPr>
      <w:i/>
    </w:rPr>
  </w:style>
  <w:style w:type="paragraph" w:styleId="40">
    <w:name w:val="Intense Quote"/>
    <w:basedOn w:val="771"/>
    <w:next w:val="771"/>
    <w:link w:val="41"/>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41">
    <w:name w:val="Intense Quote Char"/>
    <w:link w:val="40"/>
    <w:uiPriority w:val="30"/>
    <w:rPr>
      <w:i/>
    </w:rPr>
  </w:style>
  <w:style w:type="paragraph" w:styleId="42">
    <w:name w:val="Header"/>
    <w:basedOn w:val="771"/>
    <w:link w:val="43"/>
    <w:uiPriority w:val="99"/>
    <w:unhideWhenUsed/>
    <w:pPr>
      <w:spacing w:after="0" w:line="240" w:lineRule="auto"/>
      <w:tabs>
        <w:tab w:val="center" w:pos="7143" w:leader="none"/>
        <w:tab w:val="right" w:pos="14287" w:leader="none"/>
      </w:tabs>
    </w:pPr>
  </w:style>
  <w:style w:type="character" w:styleId="43">
    <w:name w:val="Header Char"/>
    <w:basedOn w:val="772"/>
    <w:link w:val="42"/>
    <w:uiPriority w:val="99"/>
  </w:style>
  <w:style w:type="paragraph" w:styleId="44">
    <w:name w:val="Footer"/>
    <w:basedOn w:val="771"/>
    <w:link w:val="45"/>
    <w:uiPriority w:val="99"/>
    <w:unhideWhenUsed/>
    <w:pPr>
      <w:spacing w:after="0" w:line="240" w:lineRule="auto"/>
      <w:tabs>
        <w:tab w:val="center" w:pos="7143" w:leader="none"/>
        <w:tab w:val="right" w:pos="14287" w:leader="none"/>
      </w:tabs>
    </w:pPr>
  </w:style>
  <w:style w:type="character" w:styleId="45">
    <w:name w:val="Footer Char"/>
    <w:basedOn w:val="772"/>
    <w:link w:val="44"/>
    <w:uiPriority w:val="99"/>
  </w:style>
  <w:style w:type="paragraph" w:styleId="46">
    <w:name w:val="Caption"/>
    <w:basedOn w:val="771"/>
    <w:next w:val="771"/>
    <w:link w:val="47"/>
    <w:uiPriority w:val="35"/>
    <w:semiHidden/>
    <w:unhideWhenUsed/>
    <w:qFormat/>
    <w:pPr>
      <w:spacing w:line="276" w:lineRule="auto"/>
    </w:pPr>
    <w:rPr>
      <w:b/>
      <w:bCs/>
      <w:color w:val="4f81bd" w:themeColor="accent1"/>
      <w:sz w:val="18"/>
      <w:szCs w:val="18"/>
    </w:rPr>
  </w:style>
  <w:style w:type="character" w:styleId="47">
    <w:name w:val="Caption Char"/>
    <w:basedOn w:val="772"/>
    <w:link w:val="46"/>
    <w:uiPriority w:val="35"/>
    <w:rPr>
      <w:b/>
      <w:bCs/>
      <w:color w:val="4f81bd" w:themeColor="accent1"/>
      <w:sz w:val="18"/>
      <w:szCs w:val="18"/>
    </w:rPr>
  </w:style>
  <w:style w:type="table" w:styleId="48">
    <w:name w:val="Table Grid"/>
    <w:basedOn w:val="773"/>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9">
    <w:name w:val="Table Grid Light"/>
    <w:basedOn w:val="773"/>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50">
    <w:name w:val="Plain Table 1"/>
    <w:basedOn w:val="773"/>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51">
    <w:name w:val="Plain Table 2"/>
    <w:basedOn w:val="773"/>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2">
    <w:name w:val="Plain Table 3"/>
    <w:basedOn w:val="773"/>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53">
    <w:name w:val="Plain Table 4"/>
    <w:basedOn w:val="773"/>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4">
    <w:name w:val="Plain Table 5"/>
    <w:basedOn w:val="773"/>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55">
    <w:name w:val="Grid Table 1 Light"/>
    <w:basedOn w:val="773"/>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56">
    <w:name w:val="Grid Table 1 Light - Accent 1"/>
    <w:basedOn w:val="773"/>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57">
    <w:name w:val="Grid Table 1 Light - Accent 2"/>
    <w:basedOn w:val="773"/>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58">
    <w:name w:val="Grid Table 1 Light - Accent 3"/>
    <w:basedOn w:val="77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59">
    <w:name w:val="Grid Table 1 Light - Accent 4"/>
    <w:basedOn w:val="773"/>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60">
    <w:name w:val="Grid Table 1 Light - Accent 5"/>
    <w:basedOn w:val="773"/>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61">
    <w:name w:val="Grid Table 1 Light - Accent 6"/>
    <w:basedOn w:val="773"/>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62">
    <w:name w:val="Grid Table 2"/>
    <w:basedOn w:val="773"/>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63">
    <w:name w:val="Grid Table 2 - Accent 1"/>
    <w:basedOn w:val="773"/>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64">
    <w:name w:val="Grid Table 2 - Accent 2"/>
    <w:basedOn w:val="773"/>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65">
    <w:name w:val="Grid Table 2 - Accent 3"/>
    <w:basedOn w:val="77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66">
    <w:name w:val="Grid Table 2 - Accent 4"/>
    <w:basedOn w:val="773"/>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67">
    <w:name w:val="Grid Table 2 - Accent 5"/>
    <w:basedOn w:val="773"/>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68">
    <w:name w:val="Grid Table 2 - Accent 6"/>
    <w:basedOn w:val="773"/>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69">
    <w:name w:val="Grid Table 3"/>
    <w:basedOn w:val="773"/>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0">
    <w:name w:val="Grid Table 3 - Accent 1"/>
    <w:basedOn w:val="773"/>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
    <w:name w:val="Grid Table 3 - Accent 2"/>
    <w:basedOn w:val="773"/>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2">
    <w:name w:val="Grid Table 3 - Accent 3"/>
    <w:basedOn w:val="77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
    <w:name w:val="Grid Table 3 - Accent 4"/>
    <w:basedOn w:val="773"/>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4">
    <w:name w:val="Grid Table 3 - Accent 5"/>
    <w:basedOn w:val="773"/>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5">
    <w:name w:val="Grid Table 3 - Accent 6"/>
    <w:basedOn w:val="773"/>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6">
    <w:name w:val="Grid Table 4"/>
    <w:basedOn w:val="773"/>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7">
    <w:name w:val="Grid Table 4 - Accent 1"/>
    <w:basedOn w:val="773"/>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ce6f1" w:themeFill="accent1" w:themeFillTint="32"/>
      </w:tcPr>
    </w:tblStylePr>
    <w:tblStylePr w:type="band1Vert">
      <w:rPr>
        <w:rFonts w:ascii="Arial" w:hAnsi="Arial"/>
        <w:color w:val="404040"/>
        <w:sz w:val="22"/>
      </w:rPr>
      <w:tcPr>
        <w:shd w:val="clear" w:color="ffffff" w:themeColor="accent1" w:themeTint="32" w:fill="dce6f1"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5d8d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8">
    <w:name w:val="Grid Table 4 - Accent 2"/>
    <w:basedOn w:val="773"/>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9">
    <w:name w:val="Grid Table 4 - Accent 3"/>
    <w:basedOn w:val="773"/>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9bba59"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80">
    <w:name w:val="Grid Table 4 - Accent 4"/>
    <w:basedOn w:val="773"/>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81">
    <w:name w:val="Grid Table 4 - Accent 5"/>
    <w:basedOn w:val="773"/>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82">
    <w:name w:val="Grid Table 4 - Accent 6"/>
    <w:basedOn w:val="773"/>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83">
    <w:name w:val="Grid Table 5 Dark"/>
    <w:basedOn w:val="77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84">
    <w:name w:val="Grid Table 5 Dark- Accent 1"/>
    <w:basedOn w:val="77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blStylePr w:type="band1Horz">
      <w:tcPr>
        <w:shd w:val="clear" w:color="ffffff" w:themeColor="accent1" w:themeTint="75" w:fill="adc5e0" w:themeFill="accent1" w:themeFillTint="75"/>
      </w:tcPr>
    </w:tblStylePr>
    <w:tblStylePr w:type="band1Vert">
      <w:tcPr>
        <w:shd w:val="clear" w:color="ffffff" w:themeColor="accent1" w:themeTint="75" w:fill="adc5e0" w:themeFill="accent1" w:themeFillTint="75"/>
      </w:tcPr>
    </w:tblStylePr>
    <w:tblStylePr w:type="firstCol">
      <w:rPr>
        <w:rFonts w:ascii="Arial" w:hAnsi="Arial"/>
        <w:b/>
        <w:color w:val="ffffff"/>
        <w:sz w:val="22"/>
      </w:rPr>
      <w:tcPr>
        <w:shd w:val="clear" w:color="ffffff" w:themeColor="accent1" w:fill="4f81bd" w:themeFill="accent1"/>
      </w:tcPr>
    </w:tblStylePr>
    <w:tblStylePr w:type="firstRow">
      <w:rPr>
        <w:rFonts w:ascii="Arial" w:hAnsi="Arial"/>
        <w:b/>
        <w:color w:val="ffffff"/>
        <w:sz w:val="22"/>
      </w:rPr>
      <w:tcPr>
        <w:shd w:val="clear" w:color="ffffff" w:themeColor="accent1" w:fill="4f81bd" w:themeFill="accent1"/>
      </w:tcPr>
    </w:tblStylePr>
    <w:tblStylePr w:type="lastCol">
      <w:rPr>
        <w:rFonts w:ascii="Arial" w:hAnsi="Arial"/>
        <w:b/>
        <w:color w:val="ffffff"/>
        <w:sz w:val="22"/>
      </w:rPr>
      <w:tcPr>
        <w:shd w:val="clear" w:color="ffffff" w:themeColor="accent1" w:fill="4f81bd" w:themeFill="accent1"/>
      </w:tcPr>
    </w:tblStylePr>
    <w:tblStylePr w:type="lastRow">
      <w:rPr>
        <w:rFonts w:ascii="Arial" w:hAnsi="Arial"/>
        <w:b/>
        <w:color w:val="ffffff"/>
        <w:sz w:val="22"/>
      </w:rPr>
      <w:tcPr>
        <w:shd w:val="clear" w:color="ffffff" w:themeColor="accent1" w:fill="4f81bd" w:themeFill="accent1"/>
        <w:tcBorders>
          <w:top w:val="single" w:color="000000" w:themeColor="light1" w:sz="4" w:space="0"/>
        </w:tcBorders>
      </w:tcPr>
    </w:tblStylePr>
  </w:style>
  <w:style w:type="table" w:styleId="85">
    <w:name w:val="Grid Table 5 Dark - Accent 2"/>
    <w:basedOn w:val="77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blStylePr w:type="band1Horz">
      <w:tcPr>
        <w:shd w:val="clear" w:color="ffffff" w:themeColor="accent2" w:themeTint="75" w:fill="e1adac" w:themeFill="accent2" w:themeFillTint="75"/>
      </w:tcPr>
    </w:tblStylePr>
    <w:tblStylePr w:type="band1Vert">
      <w:tcPr>
        <w:shd w:val="clear" w:color="ffffff" w:themeColor="accent2" w:themeTint="75" w:fill="e1adac" w:themeFill="accent2" w:themeFillTint="75"/>
      </w:tcPr>
    </w:tblStylePr>
    <w:tblStylePr w:type="firstCol">
      <w:rPr>
        <w:rFonts w:ascii="Arial" w:hAnsi="Arial"/>
        <w:b/>
        <w:color w:val="ffffff"/>
        <w:sz w:val="22"/>
      </w:rPr>
      <w:tcPr>
        <w:shd w:val="clear" w:color="ffffff" w:themeColor="accent2" w:fill="c0504d" w:themeFill="accent2"/>
      </w:tcPr>
    </w:tblStylePr>
    <w:tblStylePr w:type="firstRow">
      <w:rPr>
        <w:rFonts w:ascii="Arial" w:hAnsi="Arial"/>
        <w:b/>
        <w:color w:val="ffffff"/>
        <w:sz w:val="22"/>
      </w:rPr>
      <w:tcPr>
        <w:shd w:val="clear" w:color="ffffff" w:themeColor="accent2" w:fill="c0504d" w:themeFill="accent2"/>
      </w:tcPr>
    </w:tblStylePr>
    <w:tblStylePr w:type="lastCol">
      <w:rPr>
        <w:rFonts w:ascii="Arial" w:hAnsi="Arial"/>
        <w:b/>
        <w:color w:val="ffffff"/>
        <w:sz w:val="22"/>
      </w:rPr>
      <w:tcPr>
        <w:shd w:val="clear" w:color="ffffff" w:themeColor="accent2" w:fill="c0504d" w:themeFill="accent2"/>
      </w:tcPr>
    </w:tblStylePr>
    <w:tblStylePr w:type="lastRow">
      <w:rPr>
        <w:rFonts w:ascii="Arial" w:hAnsi="Arial"/>
        <w:b/>
        <w:color w:val="ffffff"/>
        <w:sz w:val="22"/>
      </w:rPr>
      <w:tcPr>
        <w:shd w:val="clear" w:color="ffffff" w:themeColor="accent2" w:fill="c0504d" w:themeFill="accent2"/>
        <w:tcBorders>
          <w:top w:val="single" w:color="000000" w:themeColor="light1" w:sz="4" w:space="0"/>
        </w:tcBorders>
      </w:tcPr>
    </w:tblStylePr>
  </w:style>
  <w:style w:type="table" w:styleId="86">
    <w:name w:val="Grid Table 5 Dark - Accent 3"/>
    <w:basedOn w:val="77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blStylePr w:type="band1Horz">
      <w:tcPr>
        <w:shd w:val="clear" w:color="ffffff" w:themeColor="accent3" w:themeTint="75" w:fill="d1dfb2" w:themeFill="accent3" w:themeFillTint="75"/>
      </w:tcPr>
    </w:tblStylePr>
    <w:tblStylePr w:type="band1Vert">
      <w:tcPr>
        <w:shd w:val="clear" w:color="ffffff" w:themeColor="accent3" w:themeTint="75" w:fill="d1dfb2" w:themeFill="accent3" w:themeFillTint="75"/>
      </w:tcPr>
    </w:tblStylePr>
    <w:tblStylePr w:type="firstCol">
      <w:rPr>
        <w:rFonts w:ascii="Arial" w:hAnsi="Arial"/>
        <w:b/>
        <w:color w:val="ffffff"/>
        <w:sz w:val="22"/>
      </w:rPr>
      <w:tcPr>
        <w:shd w:val="clear" w:color="ffffff" w:themeColor="accent3" w:fill="9bbb59" w:themeFill="accent3"/>
      </w:tcPr>
    </w:tblStylePr>
    <w:tblStylePr w:type="firstRow">
      <w:rPr>
        <w:rFonts w:ascii="Arial" w:hAnsi="Arial"/>
        <w:b/>
        <w:color w:val="ffffff"/>
        <w:sz w:val="22"/>
      </w:rPr>
      <w:tcPr>
        <w:shd w:val="clear" w:color="ffffff" w:themeColor="accent3" w:fill="9bbb59" w:themeFill="accent3"/>
      </w:tcPr>
    </w:tblStylePr>
    <w:tblStylePr w:type="lastCol">
      <w:rPr>
        <w:rFonts w:ascii="Arial" w:hAnsi="Arial"/>
        <w:b/>
        <w:color w:val="ffffff"/>
        <w:sz w:val="22"/>
      </w:rPr>
      <w:tcPr>
        <w:shd w:val="clear" w:color="ffffff" w:themeColor="accent3" w:fill="9bbb59" w:themeFill="accent3"/>
      </w:tcPr>
    </w:tblStylePr>
    <w:tblStylePr w:type="lastRow">
      <w:rPr>
        <w:rFonts w:ascii="Arial" w:hAnsi="Arial"/>
        <w:b/>
        <w:color w:val="ffffff"/>
        <w:sz w:val="22"/>
      </w:rPr>
      <w:tcPr>
        <w:shd w:val="clear" w:color="ffffff" w:themeColor="accent3" w:fill="9bbb59" w:themeFill="accent3"/>
        <w:tcBorders>
          <w:top w:val="single" w:color="000000" w:themeColor="light1" w:sz="4" w:space="0"/>
        </w:tcBorders>
      </w:tcPr>
    </w:tblStylePr>
  </w:style>
  <w:style w:type="table" w:styleId="87">
    <w:name w:val="Grid Table 5 Dark- Accent 4"/>
    <w:basedOn w:val="77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blStylePr w:type="band1Horz">
      <w:tcPr>
        <w:shd w:val="clear" w:color="ffffff" w:themeColor="accent4" w:themeTint="75" w:fill="c4b7d4" w:themeFill="accent4" w:themeFillTint="75"/>
      </w:tcPr>
    </w:tblStylePr>
    <w:tblStylePr w:type="band1Vert">
      <w:tcPr>
        <w:shd w:val="clear" w:color="ffffff" w:themeColor="accent4" w:themeTint="75" w:fill="c4b7d4" w:themeFill="accent4" w:themeFillTint="75"/>
      </w:tcPr>
    </w:tblStylePr>
    <w:tblStylePr w:type="firstCol">
      <w:rPr>
        <w:rFonts w:ascii="Arial" w:hAnsi="Arial"/>
        <w:b/>
        <w:color w:val="ffffff"/>
        <w:sz w:val="22"/>
      </w:rPr>
      <w:tcPr>
        <w:shd w:val="clear" w:color="ffffff" w:themeColor="accent4" w:fill="8064a2" w:themeFill="accent4"/>
      </w:tcPr>
    </w:tblStylePr>
    <w:tblStylePr w:type="firstRow">
      <w:rPr>
        <w:rFonts w:ascii="Arial" w:hAnsi="Arial"/>
        <w:b/>
        <w:color w:val="ffffff"/>
        <w:sz w:val="22"/>
      </w:rPr>
      <w:tcPr>
        <w:shd w:val="clear" w:color="ffffff" w:themeColor="accent4" w:fill="8064a2" w:themeFill="accent4"/>
      </w:tcPr>
    </w:tblStylePr>
    <w:tblStylePr w:type="lastCol">
      <w:rPr>
        <w:rFonts w:ascii="Arial" w:hAnsi="Arial"/>
        <w:b/>
        <w:color w:val="ffffff"/>
        <w:sz w:val="22"/>
      </w:rPr>
      <w:tcPr>
        <w:shd w:val="clear" w:color="ffffff" w:themeColor="accent4" w:fill="8064a2" w:themeFill="accent4"/>
      </w:tcPr>
    </w:tblStylePr>
    <w:tblStylePr w:type="lastRow">
      <w:rPr>
        <w:rFonts w:ascii="Arial" w:hAnsi="Arial"/>
        <w:b/>
        <w:color w:val="ffffff"/>
        <w:sz w:val="22"/>
      </w:rPr>
      <w:tcPr>
        <w:shd w:val="clear" w:color="ffffff" w:themeColor="accent4" w:fill="8064a2" w:themeFill="accent4"/>
        <w:tcBorders>
          <w:top w:val="single" w:color="000000" w:themeColor="light1" w:sz="4" w:space="0"/>
        </w:tcBorders>
      </w:tcPr>
    </w:tblStylePr>
  </w:style>
  <w:style w:type="table" w:styleId="88">
    <w:name w:val="Grid Table 5 Dark - Accent 5"/>
    <w:basedOn w:val="77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blStylePr w:type="band1Horz">
      <w:tcPr>
        <w:shd w:val="clear" w:color="ffffff" w:themeColor="accent5" w:themeTint="75" w:fill="abd9e4" w:themeFill="accent5" w:themeFillTint="75"/>
      </w:tcPr>
    </w:tblStylePr>
    <w:tblStylePr w:type="band1Vert">
      <w:tcPr>
        <w:shd w:val="clear" w:color="ffffff" w:themeColor="accent5" w:themeTint="75" w:fill="abd9e4" w:themeFill="accent5" w:themeFillTint="75"/>
      </w:tcPr>
    </w:tblStylePr>
    <w:tblStylePr w:type="firstCol">
      <w:rPr>
        <w:rFonts w:ascii="Arial" w:hAnsi="Arial"/>
        <w:b/>
        <w:color w:val="ffffff"/>
        <w:sz w:val="22"/>
      </w:rPr>
      <w:tcPr>
        <w:shd w:val="clear" w:color="ffffff" w:themeColor="accent5" w:fill="4bacc6" w:themeFill="accent5"/>
      </w:tcPr>
    </w:tblStylePr>
    <w:tblStylePr w:type="firstRow">
      <w:rPr>
        <w:rFonts w:ascii="Arial" w:hAnsi="Arial"/>
        <w:b/>
        <w:color w:val="ffffff"/>
        <w:sz w:val="22"/>
      </w:rPr>
      <w:tcPr>
        <w:shd w:val="clear" w:color="ffffff" w:themeColor="accent5" w:fill="4bacc6" w:themeFill="accent5"/>
      </w:tcPr>
    </w:tblStylePr>
    <w:tblStylePr w:type="lastCol">
      <w:rPr>
        <w:rFonts w:ascii="Arial" w:hAnsi="Arial"/>
        <w:b/>
        <w:color w:val="ffffff"/>
        <w:sz w:val="22"/>
      </w:rPr>
      <w:tcPr>
        <w:shd w:val="clear" w:color="ffffff" w:themeColor="accent5" w:fill="4bacc6" w:themeFill="accent5"/>
      </w:tcPr>
    </w:tblStylePr>
    <w:tblStylePr w:type="lastRow">
      <w:rPr>
        <w:rFonts w:ascii="Arial" w:hAnsi="Arial"/>
        <w:b/>
        <w:color w:val="ffffff"/>
        <w:sz w:val="22"/>
      </w:rPr>
      <w:tcPr>
        <w:shd w:val="clear" w:color="ffffff" w:themeColor="accent5" w:fill="4bacc6" w:themeFill="accent5"/>
        <w:tcBorders>
          <w:top w:val="single" w:color="000000" w:themeColor="light1" w:sz="4" w:space="0"/>
        </w:tcBorders>
      </w:tcPr>
    </w:tblStylePr>
  </w:style>
  <w:style w:type="table" w:styleId="89">
    <w:name w:val="Grid Table 5 Dark - Accent 6"/>
    <w:basedOn w:val="77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blStylePr w:type="band1Horz">
      <w:tcPr>
        <w:shd w:val="clear" w:color="ffffff" w:themeColor="accent6" w:themeTint="75" w:fill="fbcda8" w:themeFill="accent6" w:themeFillTint="75"/>
      </w:tcPr>
    </w:tblStylePr>
    <w:tblStylePr w:type="band1Vert">
      <w:tcPr>
        <w:shd w:val="clear" w:color="ffffff" w:themeColor="accent6" w:themeTint="75" w:fill="fbcda8" w:themeFill="accent6" w:themeFillTint="75"/>
      </w:tcPr>
    </w:tblStylePr>
    <w:tblStylePr w:type="firstCol">
      <w:rPr>
        <w:rFonts w:ascii="Arial" w:hAnsi="Arial"/>
        <w:b/>
        <w:color w:val="ffffff"/>
        <w:sz w:val="22"/>
      </w:rPr>
      <w:tcPr>
        <w:shd w:val="clear" w:color="ffffff" w:themeColor="accent6" w:fill="f79646" w:themeFill="accent6"/>
      </w:tcPr>
    </w:tblStylePr>
    <w:tblStylePr w:type="firstRow">
      <w:rPr>
        <w:rFonts w:ascii="Arial" w:hAnsi="Arial"/>
        <w:b/>
        <w:color w:val="ffffff"/>
        <w:sz w:val="22"/>
      </w:rPr>
      <w:tcPr>
        <w:shd w:val="clear" w:color="ffffff" w:themeColor="accent6" w:fill="f79646" w:themeFill="accent6"/>
      </w:tcPr>
    </w:tblStylePr>
    <w:tblStylePr w:type="lastCol">
      <w:rPr>
        <w:rFonts w:ascii="Arial" w:hAnsi="Arial"/>
        <w:b/>
        <w:color w:val="ffffff"/>
        <w:sz w:val="22"/>
      </w:rPr>
      <w:tcPr>
        <w:shd w:val="clear" w:color="ffffff" w:themeColor="accent6" w:fill="f79646" w:themeFill="accent6"/>
      </w:tcPr>
    </w:tblStylePr>
    <w:tblStylePr w:type="lastRow">
      <w:rPr>
        <w:rFonts w:ascii="Arial" w:hAnsi="Arial"/>
        <w:b/>
        <w:color w:val="ffffff"/>
        <w:sz w:val="22"/>
      </w:rPr>
      <w:tcPr>
        <w:shd w:val="clear" w:color="ffffff" w:themeColor="accent6" w:fill="f79646" w:themeFill="accent6"/>
        <w:tcBorders>
          <w:top w:val="single" w:color="000000" w:themeColor="light1" w:sz="4" w:space="0"/>
        </w:tcBorders>
      </w:tcPr>
    </w:tblStylePr>
  </w:style>
  <w:style w:type="table" w:styleId="90">
    <w:name w:val="Grid Table 6 Colorful"/>
    <w:basedOn w:val="773"/>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91">
    <w:name w:val="Grid Table 6 Colorful - Accent 1"/>
    <w:basedOn w:val="773"/>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themeColor="accent1" w:themeTint="80" w:sz="12" w:space="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92">
    <w:name w:val="Grid Table 6 Colorful - Accent 2"/>
    <w:basedOn w:val="773"/>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12" w:space="0"/>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93">
    <w:name w:val="Grid Table 6 Colorful - Accent 3"/>
    <w:basedOn w:val="773"/>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themeColor="accent3" w:themeTint="FE" w:sz="12" w:space="0"/>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94">
    <w:name w:val="Grid Table 6 Colorful - Accent 4"/>
    <w:basedOn w:val="773"/>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12" w:space="0"/>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95">
    <w:name w:val="Grid Table 6 Colorful - Accent 5"/>
    <w:basedOn w:val="773"/>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5"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6">
    <w:name w:val="Grid Table 6 Colorful - Accent 6"/>
    <w:basedOn w:val="773"/>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6"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7">
    <w:name w:val="Grid Table 7 Colorful"/>
    <w:basedOn w:val="773"/>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style>
  <w:style w:type="table" w:styleId="98">
    <w:name w:val="Grid Table 7 Colorful - Accent 1"/>
    <w:basedOn w:val="773"/>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e70a3"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color="ffffff"/>
        <w:tcBorders>
          <w:top w:val="none"/>
          <w:left w:val="none"/>
          <w:bottom w:val="none"/>
          <w:right w:val="single" w:color="000000" w:themeColor="accent1" w:themeTint="80" w:sz="4" w:space="0"/>
        </w:tcBorders>
      </w:tcPr>
    </w:tblStylePr>
    <w:tblStylePr w:type="firstRow">
      <w:rPr>
        <w:rFonts w:ascii="Arial" w:hAnsi="Arial"/>
        <w:b/>
        <w:color w:val="3e70a3" w:themeColor="accent1" w:themeTint="80" w:themeShade="95"/>
        <w:sz w:val="22"/>
      </w:r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e70a3" w:themeColor="accent1" w:themeTint="80" w:themeShade="95"/>
        <w:sz w:val="22"/>
      </w:rPr>
      <w:tcPr>
        <w:shd w:color="ffffff"/>
        <w:tcBorders>
          <w:top w:val="none"/>
          <w:left w:val="single" w:color="000000" w:themeColor="accent1" w:themeTint="80" w:sz="4" w:space="0"/>
          <w:bottom w:val="none"/>
          <w:right w:val="none"/>
        </w:tcBorders>
      </w:tcPr>
    </w:tblStylePr>
    <w:tblStylePr w:type="lastRow">
      <w:rPr>
        <w:rFonts w:ascii="Arial" w:hAnsi="Arial"/>
        <w:b/>
        <w:color w:val="3e70a3" w:themeColor="accent1" w:themeTint="80" w:themeShade="95"/>
        <w:sz w:val="22"/>
      </w:rPr>
      <w:tcPr>
        <w:shd w:val="clear" w:color="ffffff" w:themeColor="light1" w:fill="ffffff" w:themeFill="light1"/>
        <w:tcBorders>
          <w:top w:val="single" w:color="000000" w:themeColor="accent1" w:themeTint="80" w:sz="4" w:space="0"/>
          <w:left w:val="none"/>
          <w:bottom w:val="none"/>
          <w:right w:val="none"/>
        </w:tcBorders>
      </w:tcPr>
    </w:tblStylePr>
  </w:style>
  <w:style w:type="table" w:styleId="99">
    <w:name w:val="Grid Table 7 Colorful - Accent 2"/>
    <w:basedOn w:val="773"/>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Arial" w:hAnsi="Arial"/>
        <w:b/>
        <w:color w:val="9c3a37"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c3a37"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Arial" w:hAnsi="Arial"/>
        <w:b/>
        <w:color w:val="9c3a37"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style>
  <w:style w:type="table" w:styleId="100">
    <w:name w:val="Grid Table 7 Colorful - Accent 3"/>
    <w:basedOn w:val="773"/>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5c702f"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color="ffffff"/>
        <w:tcBorders>
          <w:top w:val="none"/>
          <w:left w:val="none"/>
          <w:bottom w:val="none"/>
          <w:right w:val="single" w:color="000000" w:themeColor="accent3" w:themeTint="FE" w:sz="4" w:space="0"/>
        </w:tcBorders>
      </w:tcPr>
    </w:tblStylePr>
    <w:tblStylePr w:type="firstRow">
      <w:rPr>
        <w:rFonts w:ascii="Arial" w:hAnsi="Arial"/>
        <w:b/>
        <w:color w:val="5c702f" w:themeColor="accent3" w:themeTint="FE" w:themeShade="95"/>
        <w:sz w:val="22"/>
      </w:r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5c702f" w:themeColor="accent3" w:themeTint="FE" w:themeShade="95"/>
        <w:sz w:val="22"/>
      </w:rPr>
      <w:tcPr>
        <w:shd w:color="ffffff"/>
        <w:tcBorders>
          <w:top w:val="none"/>
          <w:left w:val="single" w:color="000000" w:themeColor="accent3" w:themeTint="FE" w:sz="4" w:space="0"/>
          <w:bottom w:val="none"/>
          <w:right w:val="none"/>
        </w:tcBorders>
      </w:tcPr>
    </w:tblStylePr>
    <w:tblStylePr w:type="lastRow">
      <w:rPr>
        <w:rFonts w:ascii="Arial" w:hAnsi="Arial"/>
        <w:b/>
        <w:color w:val="5c702f" w:themeColor="accent3" w:themeTint="FE" w:themeShade="95"/>
        <w:sz w:val="22"/>
      </w:rPr>
      <w:tcPr>
        <w:shd w:val="clear" w:color="ffffff" w:themeColor="light1" w:fill="ffffff" w:themeFill="light1"/>
        <w:tcBorders>
          <w:top w:val="single" w:color="000000" w:themeColor="accent3" w:themeTint="FE" w:sz="4" w:space="0"/>
          <w:left w:val="none"/>
          <w:bottom w:val="none"/>
          <w:right w:val="none"/>
        </w:tcBorders>
      </w:tcPr>
    </w:tblStylePr>
  </w:style>
  <w:style w:type="table" w:styleId="101">
    <w:name w:val="Grid Table 7 Colorful - Accent 4"/>
    <w:basedOn w:val="773"/>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Arial" w:hAnsi="Arial"/>
        <w:b/>
        <w:color w:val="664f82"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64f82"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Arial" w:hAnsi="Arial"/>
        <w:b/>
        <w:color w:val="664f82"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style>
  <w:style w:type="table" w:styleId="102">
    <w:name w:val="Grid Table 7 Colorful - Accent 5"/>
    <w:basedOn w:val="773"/>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66777"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color="ffffff"/>
        <w:tcBorders>
          <w:top w:val="none"/>
          <w:left w:val="none"/>
          <w:bottom w:val="none"/>
          <w:right w:val="single" w:color="000000" w:themeColor="accent5" w:themeTint="90" w:sz="4" w:space="0"/>
        </w:tcBorders>
      </w:tcPr>
    </w:tblStylePr>
    <w:tblStylePr w:type="firstRow">
      <w:rPr>
        <w:rFonts w:ascii="Arial" w:hAnsi="Arial"/>
        <w:b/>
        <w:color w:val="266777" w:themeColor="accent5" w:themeShade="95"/>
        <w:sz w:val="22"/>
      </w:r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66777" w:themeColor="accent5" w:themeShade="95"/>
        <w:sz w:val="22"/>
      </w:rPr>
      <w:tcPr>
        <w:shd w:color="ffffff"/>
        <w:tcBorders>
          <w:top w:val="none"/>
          <w:left w:val="single" w:color="000000" w:themeColor="accent5" w:themeTint="90" w:sz="4" w:space="0"/>
          <w:bottom w:val="none"/>
          <w:right w:val="none"/>
        </w:tcBorders>
      </w:tcPr>
    </w:tblStylePr>
    <w:tblStylePr w:type="lastRow">
      <w:rPr>
        <w:rFonts w:ascii="Arial" w:hAnsi="Arial"/>
        <w:b/>
        <w:color w:val="266777" w:themeColor="accent5" w:themeShade="95"/>
        <w:sz w:val="22"/>
      </w:rPr>
      <w:tcPr>
        <w:shd w:val="clear" w:color="ffffff" w:themeColor="light1" w:fill="ffffff" w:themeFill="light1"/>
        <w:tcBorders>
          <w:top w:val="single" w:color="000000" w:themeColor="accent5" w:themeTint="90" w:sz="4" w:space="0"/>
          <w:left w:val="none"/>
          <w:bottom w:val="none"/>
          <w:right w:val="none"/>
        </w:tcBorders>
      </w:tcPr>
    </w:tblStylePr>
  </w:style>
  <w:style w:type="table" w:styleId="103">
    <w:name w:val="Grid Table 7 Colorful - Accent 6"/>
    <w:basedOn w:val="773"/>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b05307" w:themeColor="accent6"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color="ffffff"/>
        <w:tcBorders>
          <w:top w:val="none"/>
          <w:left w:val="none"/>
          <w:bottom w:val="none"/>
          <w:right w:val="single" w:color="000000" w:themeColor="accent6" w:themeTint="90" w:sz="4" w:space="0"/>
        </w:tcBorders>
      </w:tcPr>
    </w:tblStylePr>
    <w:tblStylePr w:type="firstRow">
      <w:rPr>
        <w:rFonts w:ascii="Arial" w:hAnsi="Arial"/>
        <w:b/>
        <w:color w:val="b05307" w:themeColor="accent6" w:themeShade="95"/>
        <w:sz w:val="22"/>
      </w:r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b05307" w:themeColor="accent6" w:themeShade="95"/>
        <w:sz w:val="22"/>
      </w:rPr>
      <w:tcPr>
        <w:shd w:color="ffffff"/>
        <w:tcBorders>
          <w:top w:val="none"/>
          <w:left w:val="single" w:color="000000" w:themeColor="accent6" w:themeTint="90" w:sz="4" w:space="0"/>
          <w:bottom w:val="none"/>
          <w:right w:val="none"/>
        </w:tcBorders>
      </w:tcPr>
    </w:tblStylePr>
    <w:tblStylePr w:type="lastRow">
      <w:rPr>
        <w:rFonts w:ascii="Arial" w:hAnsi="Arial"/>
        <w:b/>
        <w:color w:val="b05307" w:themeColor="accent6" w:themeShade="95"/>
        <w:sz w:val="22"/>
      </w:rPr>
      <w:tcPr>
        <w:shd w:val="clear" w:color="ffffff" w:themeColor="light1" w:fill="ffffff" w:themeFill="light1"/>
        <w:tcBorders>
          <w:top w:val="single" w:color="000000" w:themeColor="accent6" w:themeTint="90" w:sz="4" w:space="0"/>
          <w:left w:val="none"/>
          <w:bottom w:val="none"/>
          <w:right w:val="none"/>
        </w:tcBorders>
      </w:tcPr>
    </w:tblStylePr>
  </w:style>
  <w:style w:type="table" w:styleId="104">
    <w:name w:val="List Table 1 Light"/>
    <w:basedOn w:val="773"/>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105">
    <w:name w:val="List Table 1 Light - Accent 1"/>
    <w:basedOn w:val="773"/>
    <w:uiPriority w:val="99"/>
    <w:pPr>
      <w:spacing w:after="0" w:line="240" w:lineRule="auto"/>
    </w:pPr>
    <w:tblPr>
      <w:tblStyleRowBandSize w:val="1"/>
      <w:tblStyleColBandSize w:val="1"/>
      <w:tblInd w:w="0" w:type="dxa"/>
    </w:tblPr>
    <w:tblStylePr w:type="band1Horz">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106">
    <w:name w:val="List Table 1 Light - Accent 2"/>
    <w:basedOn w:val="773"/>
    <w:uiPriority w:val="99"/>
    <w:pPr>
      <w:spacing w:after="0" w:line="240" w:lineRule="auto"/>
    </w:pPr>
    <w:tblPr>
      <w:tblStyleRowBandSize w:val="1"/>
      <w:tblStyleColBandSize w:val="1"/>
      <w:tblInd w:w="0" w:type="dxa"/>
    </w:tblPr>
    <w:tblStylePr w:type="band1Horz">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107">
    <w:name w:val="List Table 1 Light - Accent 3"/>
    <w:basedOn w:val="773"/>
    <w:uiPriority w:val="99"/>
    <w:pPr>
      <w:spacing w:after="0" w:line="240" w:lineRule="auto"/>
    </w:pPr>
    <w:tblPr>
      <w:tblStyleRowBandSize w:val="1"/>
      <w:tblStyleColBandSize w:val="1"/>
      <w:tblInd w:w="0" w:type="dxa"/>
    </w:tblPr>
    <w:tblStylePr w:type="band1Horz">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108">
    <w:name w:val="List Table 1 Light - Accent 4"/>
    <w:basedOn w:val="773"/>
    <w:uiPriority w:val="99"/>
    <w:pPr>
      <w:spacing w:after="0" w:line="240" w:lineRule="auto"/>
    </w:pPr>
    <w:tblPr>
      <w:tblStyleRowBandSize w:val="1"/>
      <w:tblStyleColBandSize w:val="1"/>
      <w:tblInd w:w="0" w:type="dxa"/>
    </w:tblPr>
    <w:tblStylePr w:type="band1Horz">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109">
    <w:name w:val="List Table 1 Light - Accent 5"/>
    <w:basedOn w:val="773"/>
    <w:uiPriority w:val="99"/>
    <w:pPr>
      <w:spacing w:after="0" w:line="240" w:lineRule="auto"/>
    </w:pPr>
    <w:tblPr>
      <w:tblStyleRowBandSize w:val="1"/>
      <w:tblStyleColBandSize w:val="1"/>
      <w:tblInd w:w="0" w:type="dxa"/>
    </w:tblPr>
    <w:tblStylePr w:type="band1Horz">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110">
    <w:name w:val="List Table 1 Light - Accent 6"/>
    <w:basedOn w:val="773"/>
    <w:uiPriority w:val="99"/>
    <w:pPr>
      <w:spacing w:after="0" w:line="240" w:lineRule="auto"/>
    </w:pPr>
    <w:tblPr>
      <w:tblStyleRowBandSize w:val="1"/>
      <w:tblStyleColBandSize w:val="1"/>
      <w:tblInd w:w="0" w:type="dxa"/>
    </w:tblPr>
    <w:tblStylePr w:type="band1Horz">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111">
    <w:name w:val="List Table 2"/>
    <w:basedOn w:val="773"/>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112">
    <w:name w:val="List Table 2 - Accent 1"/>
    <w:basedOn w:val="773"/>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113">
    <w:name w:val="List Table 2 - Accent 2"/>
    <w:basedOn w:val="773"/>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114">
    <w:name w:val="List Table 2 - Accent 3"/>
    <w:basedOn w:val="773"/>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115">
    <w:name w:val="List Table 2 - Accent 4"/>
    <w:basedOn w:val="773"/>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116">
    <w:name w:val="List Table 2 - Accent 5"/>
    <w:basedOn w:val="773"/>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117">
    <w:name w:val="List Table 2 - Accent 6"/>
    <w:basedOn w:val="773"/>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118">
    <w:name w:val="List Table 3"/>
    <w:basedOn w:val="773"/>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19">
    <w:name w:val="List Table 3 - Accent 1"/>
    <w:basedOn w:val="773"/>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120">
    <w:name w:val="List Table 3 - Accent 2"/>
    <w:basedOn w:val="773"/>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Pr>
    </w:tblStylePr>
    <w:tblStylePr w:type="lastCol">
      <w:rPr>
        <w:b/>
        <w:color w:val="404040"/>
      </w:rPr>
    </w:tblStylePr>
    <w:tblStylePr w:type="lastRow">
      <w:rPr>
        <w:b/>
        <w:color w:val="404040"/>
      </w:rPr>
    </w:tblStylePr>
  </w:style>
  <w:style w:type="table" w:styleId="121">
    <w:name w:val="List Table 3 - Accent 3"/>
    <w:basedOn w:val="773"/>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3d69b" w:themeFill="accent3" w:themeFillTint="98"/>
      </w:tcPr>
    </w:tblStylePr>
    <w:tblStylePr w:type="lastCol">
      <w:rPr>
        <w:b/>
        <w:color w:val="404040"/>
      </w:rPr>
    </w:tblStylePr>
    <w:tblStylePr w:type="lastRow">
      <w:rPr>
        <w:b/>
        <w:color w:val="404040"/>
      </w:rPr>
    </w:tblStylePr>
  </w:style>
  <w:style w:type="table" w:styleId="122">
    <w:name w:val="List Table 3 - Accent 4"/>
    <w:basedOn w:val="773"/>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Pr>
    </w:tblStylePr>
    <w:tblStylePr w:type="lastCol">
      <w:rPr>
        <w:b/>
        <w:color w:val="404040"/>
      </w:rPr>
    </w:tblStylePr>
    <w:tblStylePr w:type="lastRow">
      <w:rPr>
        <w:b/>
        <w:color w:val="404040"/>
      </w:rPr>
    </w:tblStylePr>
  </w:style>
  <w:style w:type="table" w:styleId="123">
    <w:name w:val="List Table 3 - Accent 5"/>
    <w:basedOn w:val="773"/>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91cddc" w:themeFill="accent5" w:themeFillTint="9A"/>
      </w:tcPr>
    </w:tblStylePr>
    <w:tblStylePr w:type="lastCol">
      <w:rPr>
        <w:b/>
        <w:color w:val="404040"/>
      </w:rPr>
    </w:tblStylePr>
    <w:tblStylePr w:type="lastRow">
      <w:rPr>
        <w:b/>
        <w:color w:val="404040"/>
      </w:rPr>
    </w:tblStylePr>
  </w:style>
  <w:style w:type="table" w:styleId="124">
    <w:name w:val="List Table 3 - Accent 6"/>
    <w:basedOn w:val="773"/>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f9bf90" w:themeFill="accent6" w:themeFillTint="98"/>
      </w:tcPr>
    </w:tblStylePr>
    <w:tblStylePr w:type="lastCol">
      <w:rPr>
        <w:b/>
        <w:color w:val="404040"/>
      </w:rPr>
    </w:tblStylePr>
    <w:tblStylePr w:type="lastRow">
      <w:rPr>
        <w:b/>
        <w:color w:val="404040"/>
      </w:rPr>
    </w:tblStylePr>
  </w:style>
  <w:style w:type="table" w:styleId="125">
    <w:name w:val="List Table 4"/>
    <w:basedOn w:val="773"/>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26">
    <w:name w:val="List Table 4 - Accent 1"/>
    <w:basedOn w:val="773"/>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127">
    <w:name w:val="List Table 4 - Accent 2"/>
    <w:basedOn w:val="773"/>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c0504d" w:themeFill="accent2"/>
      </w:tcPr>
    </w:tblStylePr>
    <w:tblStylePr w:type="lastCol">
      <w:rPr>
        <w:b/>
        <w:color w:val="404040"/>
      </w:rPr>
    </w:tblStylePr>
    <w:tblStylePr w:type="lastRow">
      <w:rPr>
        <w:b/>
        <w:color w:val="404040"/>
      </w:rPr>
    </w:tblStylePr>
  </w:style>
  <w:style w:type="table" w:styleId="128">
    <w:name w:val="List Table 4 - Accent 3"/>
    <w:basedOn w:val="773"/>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9bbb59" w:themeFill="accent3"/>
      </w:tcPr>
    </w:tblStylePr>
    <w:tblStylePr w:type="lastCol">
      <w:rPr>
        <w:b/>
        <w:color w:val="404040"/>
      </w:rPr>
    </w:tblStylePr>
    <w:tblStylePr w:type="lastRow">
      <w:rPr>
        <w:b/>
        <w:color w:val="404040"/>
      </w:rPr>
    </w:tblStylePr>
  </w:style>
  <w:style w:type="table" w:styleId="129">
    <w:name w:val="List Table 4 - Accent 4"/>
    <w:basedOn w:val="773"/>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8064a2" w:themeFill="accent4"/>
      </w:tcPr>
    </w:tblStylePr>
    <w:tblStylePr w:type="lastCol">
      <w:rPr>
        <w:b/>
        <w:color w:val="404040"/>
      </w:rPr>
    </w:tblStylePr>
    <w:tblStylePr w:type="lastRow">
      <w:rPr>
        <w:b/>
        <w:color w:val="404040"/>
      </w:rPr>
    </w:tblStylePr>
  </w:style>
  <w:style w:type="table" w:styleId="130">
    <w:name w:val="List Table 4 - Accent 5"/>
    <w:basedOn w:val="773"/>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bacc6" w:themeFill="accent5"/>
      </w:tcPr>
    </w:tblStylePr>
    <w:tblStylePr w:type="lastCol">
      <w:rPr>
        <w:b/>
        <w:color w:val="404040"/>
      </w:rPr>
    </w:tblStylePr>
    <w:tblStylePr w:type="lastRow">
      <w:rPr>
        <w:b/>
        <w:color w:val="404040"/>
      </w:rPr>
    </w:tblStylePr>
  </w:style>
  <w:style w:type="table" w:styleId="131">
    <w:name w:val="List Table 4 - Accent 6"/>
    <w:basedOn w:val="773"/>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f79646" w:themeFill="accent6"/>
      </w:tcPr>
    </w:tblStylePr>
    <w:tblStylePr w:type="lastCol">
      <w:rPr>
        <w:b/>
        <w:color w:val="404040"/>
      </w:rPr>
    </w:tblStylePr>
    <w:tblStylePr w:type="lastRow">
      <w:rPr>
        <w:b/>
        <w:color w:val="404040"/>
      </w:rPr>
    </w:tblStylePr>
  </w:style>
  <w:style w:type="table" w:styleId="132">
    <w:name w:val="List Table 5 Dark"/>
    <w:basedOn w:val="773"/>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1"/>
    <w:basedOn w:val="773"/>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blStylePr w:type="band1Horz">
      <w:tcPr>
        <w:shd w:val="clear" w:color="ffffff" w:themeColor="accent1" w:fill="4f81bd" w:themeFill="accent1"/>
        <w:tcBorders>
          <w:top w:val="single" w:color="000000" w:themeColor="light1" w:sz="4" w:space="0"/>
          <w:bottom w:val="single" w:color="000000" w:themeColor="light1" w:sz="4" w:space="0"/>
        </w:tcBorders>
      </w:tcPr>
    </w:tblStylePr>
    <w:tblStylePr w:type="band1Vert">
      <w:tcPr>
        <w:shd w:val="clear" w:color="ffffff" w:themeColor="accent1" w:fill="4f81bd" w:themeFill="accent1"/>
        <w:tcBorders>
          <w:left w:val="single" w:color="000000" w:themeColor="light1" w:sz="4" w:space="0"/>
          <w:right w:val="single" w:color="000000" w:themeColor="light1" w:sz="4" w:space="0"/>
        </w:tcBorders>
      </w:tcPr>
    </w:tblStylePr>
    <w:tblStylePr w:type="band2Horz">
      <w:tcPr>
        <w:shd w:val="clear" w:color="ffffff" w:themeColor="accent1" w:fill="4f81bd"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4f81bd"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2"/>
    <w:basedOn w:val="773"/>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blStylePr w:type="band1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d99694"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d99694"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3"/>
    <w:basedOn w:val="773"/>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blStylePr w:type="band1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3d69b"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3d69b"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4"/>
    <w:basedOn w:val="773"/>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blStylePr w:type="band1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b2a1c6"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b2a1c6"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5 Dark - Accent 5"/>
    <w:basedOn w:val="773"/>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blStylePr w:type="band1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1cddc"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91cddc"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8">
    <w:name w:val="List Table 5 Dark - Accent 6"/>
    <w:basedOn w:val="773"/>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blStylePr w:type="band1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f9bf90"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f9bf90"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9">
    <w:name w:val="List Table 6 Colorful"/>
    <w:basedOn w:val="773"/>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140">
    <w:name w:val="List Table 6 Colorful - Accent 1"/>
    <w:basedOn w:val="773"/>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themeColor="accent1" w:sz="4" w:space="0"/>
        </w:tcBorders>
      </w:tcPr>
    </w:tblStylePr>
    <w:tblStylePr w:type="lastCol">
      <w:rPr>
        <w:b/>
        <w:color w:val="2a4b71" w:themeColor="accent1" w:themeShade="95"/>
      </w:rPr>
    </w:tblStylePr>
    <w:tblStylePr w:type="lastRow">
      <w:rPr>
        <w:b/>
        <w:color w:val="2a4b71" w:themeColor="accent1" w:themeShade="95"/>
      </w:rPr>
      <w:tcPr>
        <w:tcBorders>
          <w:top w:val="single" w:color="000000" w:themeColor="accent1" w:sz="4" w:space="0"/>
        </w:tcBorders>
      </w:tcPr>
    </w:tblStylePr>
  </w:style>
  <w:style w:type="table" w:styleId="141">
    <w:name w:val="List Table 6 Colorful - Accent 2"/>
    <w:basedOn w:val="773"/>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4" w:space="0"/>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themeColor="accent2" w:themeTint="97" w:sz="4" w:space="0"/>
        </w:tcBorders>
      </w:tcPr>
    </w:tblStylePr>
  </w:style>
  <w:style w:type="table" w:styleId="142">
    <w:name w:val="List Table 6 Colorful - Accent 3"/>
    <w:basedOn w:val="773"/>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themeColor="accent3" w:themeTint="98" w:sz="4" w:space="0"/>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themeColor="accent3" w:themeTint="98" w:sz="4" w:space="0"/>
        </w:tcBorders>
      </w:tcPr>
    </w:tblStylePr>
  </w:style>
  <w:style w:type="table" w:styleId="143">
    <w:name w:val="List Table 6 Colorful - Accent 4"/>
    <w:basedOn w:val="773"/>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4" w:space="0"/>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themeColor="accent4" w:themeTint="9A" w:sz="4" w:space="0"/>
        </w:tcBorders>
      </w:tcPr>
    </w:tblStylePr>
  </w:style>
  <w:style w:type="table" w:styleId="144">
    <w:name w:val="List Table 6 Colorful - Accent 5"/>
    <w:basedOn w:val="773"/>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themeColor="accent5" w:themeTint="9A" w:sz="4" w:space="0"/>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themeColor="accent5" w:themeTint="9A" w:sz="4" w:space="0"/>
        </w:tcBorders>
      </w:tcPr>
    </w:tblStylePr>
  </w:style>
  <w:style w:type="table" w:styleId="145">
    <w:name w:val="List Table 6 Colorful - Accent 6"/>
    <w:basedOn w:val="773"/>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themeColor="accent6" w:themeTint="98" w:sz="4" w:space="0"/>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themeColor="accent6" w:themeTint="98" w:sz="4" w:space="0"/>
        </w:tcBorders>
      </w:tcPr>
    </w:tblStylePr>
  </w:style>
  <w:style w:type="table" w:styleId="146">
    <w:name w:val="List Table 7 Colorful"/>
    <w:basedOn w:val="773"/>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tblStylePr w:type="wholeTable">
      <w:rPr>
        <w:rFonts w:ascii="Arial" w:hAnsi="Arial"/>
        <w:color w:val="4a4a4a" w:themeColor="text1" w:themeTint="80" w:themeShade="95"/>
        <w:sz w:val="22"/>
      </w:rPr>
    </w:tblStylePr>
  </w:style>
  <w:style w:type="table" w:styleId="147">
    <w:name w:val="List Table 7 Colorful - Accent 1"/>
    <w:basedOn w:val="773"/>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a4b71"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color="ffffff"/>
        <w:tcBorders>
          <w:top w:val="none"/>
          <w:left w:val="none"/>
          <w:bottom w:val="none"/>
          <w:right w:val="single" w:color="000000" w:themeColor="accent1" w:sz="4" w:space="0"/>
        </w:tcBorders>
      </w:tcPr>
    </w:tblStylePr>
    <w:tblStylePr w:type="firstRow">
      <w:rPr>
        <w:rFonts w:ascii="Arial" w:hAnsi="Arial"/>
        <w:i/>
        <w:color w:val="2a4b71" w:themeColor="accent1" w:themeShade="95"/>
        <w:sz w:val="22"/>
      </w:r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a4b71" w:themeColor="accent1" w:themeShade="95"/>
        <w:sz w:val="22"/>
      </w:rPr>
      <w:tcPr>
        <w:shd w:color="ffffff"/>
        <w:tcBorders>
          <w:top w:val="none"/>
          <w:left w:val="single" w:color="000000" w:themeColor="accent1" w:sz="4" w:space="0"/>
          <w:bottom w:val="none"/>
          <w:right w:val="none"/>
        </w:tcBorders>
      </w:tcPr>
    </w:tblStylePr>
    <w:tblStylePr w:type="lastRow">
      <w:rPr>
        <w:rFonts w:ascii="Arial" w:hAnsi="Arial"/>
        <w:i/>
        <w:color w:val="2a4b71" w:themeColor="accent1" w:themeShade="95"/>
        <w:sz w:val="22"/>
      </w:rPr>
      <w:tcPr>
        <w:shd w:val="clear" w:color="ffffff" w:themeColor="light1" w:fill="ffffff" w:themeFill="light1"/>
        <w:tcBorders>
          <w:top w:val="single" w:color="000000" w:themeColor="accent1" w:sz="4" w:space="0"/>
          <w:left w:val="none"/>
          <w:bottom w:val="none"/>
          <w:right w:val="none"/>
        </w:tcBorders>
      </w:tcPr>
    </w:tblStylePr>
    <w:tblStylePr w:type="wholeTable">
      <w:rPr>
        <w:rFonts w:ascii="Arial" w:hAnsi="Arial"/>
        <w:color w:val="2a4b71" w:themeColor="accent1" w:themeShade="95"/>
        <w:sz w:val="22"/>
      </w:rPr>
    </w:tblStylePr>
  </w:style>
  <w:style w:type="table" w:styleId="148">
    <w:name w:val="List Table 7 Colorful - Accent 2"/>
    <w:basedOn w:val="773"/>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Arial" w:hAnsi="Arial"/>
        <w:i/>
        <w:color w:val="9c3a37"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c3a37"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Arial" w:hAnsi="Arial"/>
        <w:i/>
        <w:color w:val="9c3a37"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tblStylePr w:type="wholeTable">
      <w:rPr>
        <w:rFonts w:ascii="Arial" w:hAnsi="Arial"/>
        <w:color w:val="9c3a37" w:themeColor="accent2" w:themeTint="97" w:themeShade="95"/>
        <w:sz w:val="22"/>
      </w:rPr>
    </w:tblStylePr>
  </w:style>
  <w:style w:type="table" w:styleId="149">
    <w:name w:val="List Table 7 Colorful - Accent 3"/>
    <w:basedOn w:val="773"/>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c983f"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color="ffffff"/>
        <w:tcBorders>
          <w:top w:val="none"/>
          <w:left w:val="none"/>
          <w:bottom w:val="none"/>
          <w:right w:val="single" w:color="000000" w:themeColor="accent3" w:themeTint="98" w:sz="4" w:space="0"/>
        </w:tcBorders>
      </w:tcPr>
    </w:tblStylePr>
    <w:tblStylePr w:type="firstRow">
      <w:rPr>
        <w:rFonts w:ascii="Arial" w:hAnsi="Arial"/>
        <w:i/>
        <w:color w:val="7c983f" w:themeColor="accent3" w:themeTint="98" w:themeShade="95"/>
        <w:sz w:val="22"/>
      </w:r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c983f" w:themeColor="accent3" w:themeTint="98" w:themeShade="95"/>
        <w:sz w:val="22"/>
      </w:rPr>
      <w:tcPr>
        <w:shd w:color="ffffff"/>
        <w:tcBorders>
          <w:top w:val="none"/>
          <w:left w:val="single" w:color="000000" w:themeColor="accent3" w:themeTint="98" w:sz="4" w:space="0"/>
          <w:bottom w:val="none"/>
          <w:right w:val="none"/>
        </w:tcBorders>
      </w:tcPr>
    </w:tblStylePr>
    <w:tblStylePr w:type="lastRow">
      <w:rPr>
        <w:rFonts w:ascii="Arial" w:hAnsi="Arial"/>
        <w:i/>
        <w:color w:val="7c983f" w:themeColor="accent3" w:themeTint="98" w:themeShade="95"/>
        <w:sz w:val="22"/>
      </w:rPr>
      <w:tcPr>
        <w:shd w:val="clear" w:color="ffffff" w:themeColor="light1" w:fill="ffffff" w:themeFill="light1"/>
        <w:tcBorders>
          <w:top w:val="single" w:color="000000" w:themeColor="accent3" w:themeTint="98" w:sz="4" w:space="0"/>
          <w:left w:val="none"/>
          <w:bottom w:val="none"/>
          <w:right w:val="none"/>
        </w:tcBorders>
      </w:tcPr>
    </w:tblStylePr>
    <w:tblStylePr w:type="wholeTable">
      <w:rPr>
        <w:rFonts w:ascii="Arial" w:hAnsi="Arial"/>
        <w:color w:val="7c983f" w:themeColor="accent3" w:themeTint="98" w:themeShade="95"/>
        <w:sz w:val="22"/>
      </w:rPr>
    </w:tblStylePr>
  </w:style>
  <w:style w:type="table" w:styleId="150">
    <w:name w:val="List Table 7 Colorful - Accent 4"/>
    <w:basedOn w:val="773"/>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Arial" w:hAnsi="Arial"/>
        <w:i/>
        <w:color w:val="664f82"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64f82"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Arial" w:hAnsi="Arial"/>
        <w:i/>
        <w:color w:val="664f82"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tblStylePr w:type="wholeTable">
      <w:rPr>
        <w:rFonts w:ascii="Arial" w:hAnsi="Arial"/>
        <w:color w:val="664f82" w:themeColor="accent4" w:themeTint="9A" w:themeShade="95"/>
        <w:sz w:val="22"/>
      </w:rPr>
    </w:tblStylePr>
  </w:style>
  <w:style w:type="table" w:styleId="151">
    <w:name w:val="List Table 7 Colorful - Accent 5"/>
    <w:basedOn w:val="773"/>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8aa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color="ffffff"/>
        <w:tcBorders>
          <w:top w:val="none"/>
          <w:left w:val="none"/>
          <w:bottom w:val="none"/>
          <w:right w:val="single" w:color="000000" w:themeColor="accent5" w:themeTint="9A" w:sz="4" w:space="0"/>
        </w:tcBorders>
      </w:tcPr>
    </w:tblStylePr>
    <w:tblStylePr w:type="firstRow">
      <w:rPr>
        <w:rFonts w:ascii="Arial" w:hAnsi="Arial"/>
        <w:i/>
        <w:color w:val="338aa0" w:themeColor="accent5" w:themeTint="9A" w:themeShade="95"/>
        <w:sz w:val="22"/>
      </w:r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8aa0" w:themeColor="accent5" w:themeTint="9A" w:themeShade="95"/>
        <w:sz w:val="22"/>
      </w:rPr>
      <w:tcPr>
        <w:shd w:color="ffffff"/>
        <w:tcBorders>
          <w:top w:val="none"/>
          <w:left w:val="single" w:color="000000" w:themeColor="accent5" w:themeTint="9A" w:sz="4" w:space="0"/>
          <w:bottom w:val="none"/>
          <w:right w:val="none"/>
        </w:tcBorders>
      </w:tcPr>
    </w:tblStylePr>
    <w:tblStylePr w:type="lastRow">
      <w:rPr>
        <w:rFonts w:ascii="Arial" w:hAnsi="Arial"/>
        <w:i/>
        <w:color w:val="338aa0" w:themeColor="accent5" w:themeTint="9A" w:themeShade="95"/>
        <w:sz w:val="22"/>
      </w:rPr>
      <w:tcPr>
        <w:shd w:val="clear" w:color="ffffff" w:themeColor="light1" w:fill="ffffff" w:themeFill="light1"/>
        <w:tcBorders>
          <w:top w:val="single" w:color="000000" w:themeColor="accent5" w:themeTint="9A" w:sz="4" w:space="0"/>
          <w:left w:val="none"/>
          <w:bottom w:val="none"/>
          <w:right w:val="none"/>
        </w:tcBorders>
      </w:tcPr>
    </w:tblStylePr>
    <w:tblStylePr w:type="wholeTable">
      <w:rPr>
        <w:rFonts w:ascii="Arial" w:hAnsi="Arial"/>
        <w:color w:val="338aa0" w:themeColor="accent5" w:themeTint="9A" w:themeShade="95"/>
        <w:sz w:val="22"/>
      </w:rPr>
    </w:tblStylePr>
  </w:style>
  <w:style w:type="table" w:styleId="152">
    <w:name w:val="List Table 7 Colorful - Accent 6"/>
    <w:basedOn w:val="773"/>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d9680c"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color="ffffff"/>
        <w:tcBorders>
          <w:top w:val="none"/>
          <w:left w:val="none"/>
          <w:bottom w:val="none"/>
          <w:right w:val="single" w:color="000000" w:themeColor="accent6" w:themeTint="98" w:sz="4" w:space="0"/>
        </w:tcBorders>
      </w:tcPr>
    </w:tblStylePr>
    <w:tblStylePr w:type="firstRow">
      <w:rPr>
        <w:rFonts w:ascii="Arial" w:hAnsi="Arial"/>
        <w:i/>
        <w:color w:val="d9680c" w:themeColor="accent6" w:themeTint="98" w:themeShade="95"/>
        <w:sz w:val="22"/>
      </w:r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d9680c" w:themeColor="accent6" w:themeTint="98" w:themeShade="95"/>
        <w:sz w:val="22"/>
      </w:rPr>
      <w:tcPr>
        <w:shd w:color="ffffff"/>
        <w:tcBorders>
          <w:top w:val="none"/>
          <w:left w:val="single" w:color="000000" w:themeColor="accent6" w:themeTint="98" w:sz="4" w:space="0"/>
          <w:bottom w:val="none"/>
          <w:right w:val="none"/>
        </w:tcBorders>
      </w:tcPr>
    </w:tblStylePr>
    <w:tblStylePr w:type="lastRow">
      <w:rPr>
        <w:rFonts w:ascii="Arial" w:hAnsi="Arial"/>
        <w:i/>
        <w:color w:val="d9680c" w:themeColor="accent6" w:themeTint="98" w:themeShade="95"/>
        <w:sz w:val="22"/>
      </w:rPr>
      <w:tcPr>
        <w:shd w:val="clear" w:color="ffffff" w:themeColor="light1" w:fill="ffffff" w:themeFill="light1"/>
        <w:tcBorders>
          <w:top w:val="single" w:color="000000" w:themeColor="accent6" w:themeTint="98" w:sz="4" w:space="0"/>
          <w:left w:val="none"/>
          <w:bottom w:val="none"/>
          <w:right w:val="none"/>
        </w:tcBorders>
      </w:tcPr>
    </w:tblStylePr>
    <w:tblStylePr w:type="wholeTable">
      <w:rPr>
        <w:rFonts w:ascii="Arial" w:hAnsi="Arial"/>
        <w:color w:val="d9680c" w:themeColor="accent6" w:themeTint="98" w:themeShade="95"/>
        <w:sz w:val="22"/>
      </w:rPr>
    </w:tblStylePr>
  </w:style>
  <w:style w:type="table" w:styleId="153">
    <w:name w:val="Lined - Accent"/>
    <w:basedOn w:val="77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54">
    <w:name w:val="Lined - Accent 1"/>
    <w:basedOn w:val="77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155">
    <w:name w:val="Lined - Accent 2"/>
    <w:basedOn w:val="77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156">
    <w:name w:val="Lined - Accent 3"/>
    <w:basedOn w:val="77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157">
    <w:name w:val="Lined - Accent 4"/>
    <w:basedOn w:val="77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158">
    <w:name w:val="Lined - Accent 5"/>
    <w:basedOn w:val="77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159">
    <w:name w:val="Lined - Accent 6"/>
    <w:basedOn w:val="77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160">
    <w:name w:val="Bordered &amp; Lined - Accent"/>
    <w:basedOn w:val="773"/>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61">
    <w:name w:val="Bordered &amp; Lined - Accent 1"/>
    <w:basedOn w:val="773"/>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162">
    <w:name w:val="Bordered &amp; Lined - Accent 2"/>
    <w:basedOn w:val="773"/>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163">
    <w:name w:val="Bordered &amp; Lined - Accent 3"/>
    <w:basedOn w:val="773"/>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164">
    <w:name w:val="Bordered &amp; Lined - Accent 4"/>
    <w:basedOn w:val="773"/>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165">
    <w:name w:val="Bordered &amp; Lined - Accent 5"/>
    <w:basedOn w:val="773"/>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166">
    <w:name w:val="Bordered &amp; Lined - Accent 6"/>
    <w:basedOn w:val="773"/>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167">
    <w:name w:val="Bordered"/>
    <w:basedOn w:val="773"/>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168">
    <w:name w:val="Bordered - Accent 1"/>
    <w:basedOn w:val="773"/>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169">
    <w:name w:val="Bordered - Accent 2"/>
    <w:basedOn w:val="773"/>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170">
    <w:name w:val="Bordered - Accent 3"/>
    <w:basedOn w:val="77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171">
    <w:name w:val="Bordered - Accent 4"/>
    <w:basedOn w:val="773"/>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172">
    <w:name w:val="Bordered - Accent 5"/>
    <w:basedOn w:val="773"/>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173">
    <w:name w:val="Bordered - Accent 6"/>
    <w:basedOn w:val="773"/>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paragraph" w:styleId="175">
    <w:name w:val="footnote text"/>
    <w:basedOn w:val="771"/>
    <w:link w:val="176"/>
    <w:uiPriority w:val="99"/>
    <w:semiHidden/>
    <w:unhideWhenUsed/>
    <w:pPr>
      <w:spacing w:after="40" w:line="240" w:lineRule="auto"/>
    </w:pPr>
    <w:rPr>
      <w:sz w:val="18"/>
    </w:rPr>
  </w:style>
  <w:style w:type="character" w:styleId="176">
    <w:name w:val="Footnote Text Char"/>
    <w:link w:val="175"/>
    <w:uiPriority w:val="99"/>
    <w:rPr>
      <w:sz w:val="18"/>
    </w:rPr>
  </w:style>
  <w:style w:type="character" w:styleId="177">
    <w:name w:val="footnote reference"/>
    <w:basedOn w:val="772"/>
    <w:uiPriority w:val="99"/>
    <w:unhideWhenUsed/>
    <w:rPr>
      <w:vertAlign w:val="superscript"/>
    </w:rPr>
  </w:style>
  <w:style w:type="paragraph" w:styleId="178">
    <w:name w:val="endnote text"/>
    <w:basedOn w:val="771"/>
    <w:link w:val="179"/>
    <w:uiPriority w:val="99"/>
    <w:semiHidden/>
    <w:unhideWhenUsed/>
    <w:pPr>
      <w:spacing w:after="0" w:line="240" w:lineRule="auto"/>
    </w:pPr>
    <w:rPr>
      <w:sz w:val="20"/>
    </w:rPr>
  </w:style>
  <w:style w:type="character" w:styleId="179">
    <w:name w:val="Endnote Text Char"/>
    <w:link w:val="178"/>
    <w:uiPriority w:val="99"/>
    <w:rPr>
      <w:sz w:val="20"/>
    </w:rPr>
  </w:style>
  <w:style w:type="character" w:styleId="180">
    <w:name w:val="endnote reference"/>
    <w:basedOn w:val="772"/>
    <w:uiPriority w:val="99"/>
    <w:semiHidden/>
    <w:unhideWhenUsed/>
    <w:rPr>
      <w:vertAlign w:val="superscript"/>
    </w:rPr>
  </w:style>
  <w:style w:type="paragraph" w:styleId="181">
    <w:name w:val="toc 1"/>
    <w:basedOn w:val="771"/>
    <w:next w:val="771"/>
    <w:uiPriority w:val="39"/>
    <w:unhideWhenUsed/>
    <w:pPr>
      <w:ind w:left="0" w:right="0" w:firstLine="0"/>
      <w:spacing w:after="57"/>
    </w:pPr>
  </w:style>
  <w:style w:type="paragraph" w:styleId="183">
    <w:name w:val="toc 3"/>
    <w:basedOn w:val="771"/>
    <w:next w:val="771"/>
    <w:uiPriority w:val="39"/>
    <w:unhideWhenUsed/>
    <w:pPr>
      <w:ind w:left="567" w:right="0" w:firstLine="0"/>
      <w:spacing w:after="57"/>
    </w:pPr>
  </w:style>
  <w:style w:type="paragraph" w:styleId="184">
    <w:name w:val="toc 4"/>
    <w:basedOn w:val="771"/>
    <w:next w:val="771"/>
    <w:uiPriority w:val="39"/>
    <w:unhideWhenUsed/>
    <w:pPr>
      <w:ind w:left="850" w:right="0" w:firstLine="0"/>
      <w:spacing w:after="57"/>
    </w:pPr>
  </w:style>
  <w:style w:type="paragraph" w:styleId="185">
    <w:name w:val="toc 5"/>
    <w:basedOn w:val="771"/>
    <w:next w:val="771"/>
    <w:uiPriority w:val="39"/>
    <w:unhideWhenUsed/>
    <w:pPr>
      <w:ind w:left="1134" w:right="0" w:firstLine="0"/>
      <w:spacing w:after="57"/>
    </w:pPr>
  </w:style>
  <w:style w:type="paragraph" w:styleId="186">
    <w:name w:val="toc 6"/>
    <w:basedOn w:val="771"/>
    <w:next w:val="771"/>
    <w:uiPriority w:val="39"/>
    <w:unhideWhenUsed/>
    <w:pPr>
      <w:ind w:left="1417" w:right="0" w:firstLine="0"/>
      <w:spacing w:after="57"/>
    </w:pPr>
  </w:style>
  <w:style w:type="paragraph" w:styleId="187">
    <w:name w:val="toc 7"/>
    <w:basedOn w:val="771"/>
    <w:next w:val="771"/>
    <w:uiPriority w:val="39"/>
    <w:unhideWhenUsed/>
    <w:pPr>
      <w:ind w:left="1701" w:right="0" w:firstLine="0"/>
      <w:spacing w:after="57"/>
    </w:pPr>
  </w:style>
  <w:style w:type="paragraph" w:styleId="188">
    <w:name w:val="toc 8"/>
    <w:basedOn w:val="771"/>
    <w:next w:val="771"/>
    <w:uiPriority w:val="39"/>
    <w:unhideWhenUsed/>
    <w:pPr>
      <w:ind w:left="1984" w:right="0" w:firstLine="0"/>
      <w:spacing w:after="57"/>
    </w:pPr>
  </w:style>
  <w:style w:type="paragraph" w:styleId="189">
    <w:name w:val="toc 9"/>
    <w:basedOn w:val="771"/>
    <w:next w:val="771"/>
    <w:uiPriority w:val="39"/>
    <w:unhideWhenUsed/>
    <w:pPr>
      <w:ind w:left="2268" w:right="0" w:firstLine="0"/>
      <w:spacing w:after="57"/>
    </w:pPr>
  </w:style>
  <w:style w:type="paragraph" w:styleId="190">
    <w:name w:val="TOC Heading"/>
    <w:uiPriority w:val="39"/>
    <w:unhideWhenUsed/>
  </w:style>
  <w:style w:type="paragraph" w:styleId="191">
    <w:name w:val="table of figures"/>
    <w:basedOn w:val="771"/>
    <w:next w:val="771"/>
    <w:uiPriority w:val="99"/>
    <w:unhideWhenUsed/>
    <w:pPr>
      <w:spacing w:after="0" w:afterAutospacing="0"/>
    </w:pPr>
  </w:style>
  <w:style w:type="paragraph" w:styleId="771" w:default="1">
    <w:name w:val="Normal"/>
    <w:rPr>
      <w:color w:val="000000"/>
    </w:rPr>
  </w:style>
  <w:style w:type="character" w:styleId="772" w:default="1">
    <w:name w:val="Default Paragraph Font"/>
    <w:uiPriority w:val="1"/>
    <w:semiHidden/>
    <w:unhideWhenUsed/>
  </w:style>
  <w:style w:type="table" w:styleId="773" w:default="1">
    <w:name w:val="Normal Table"/>
    <w:uiPriority w:val="99"/>
    <w:semiHidden/>
    <w:unhideWhenUsed/>
    <w:tblPr>
      <w:tblInd w:w="0" w:type="dxa"/>
      <w:tblCellMar>
        <w:left w:w="108" w:type="dxa"/>
        <w:top w:w="0" w:type="dxa"/>
        <w:right w:w="108" w:type="dxa"/>
        <w:bottom w:w="0" w:type="dxa"/>
      </w:tblCellMar>
    </w:tblPr>
  </w:style>
  <w:style w:type="numbering" w:styleId="774" w:default="1">
    <w:name w:val="No List"/>
    <w:uiPriority w:val="99"/>
    <w:semiHidden/>
    <w:unhideWhenUsed/>
  </w:style>
  <w:style w:type="character" w:styleId="775">
    <w:name w:val="Hyperlink"/>
    <w:basedOn w:val="772"/>
    <w:rPr>
      <w:color w:val="0066cc"/>
      <w:u w:val="single"/>
    </w:rPr>
  </w:style>
  <w:style w:type="character" w:styleId="776" w:customStyle="1">
    <w:name w:val="Заголовок №1_"/>
    <w:basedOn w:val="772"/>
    <w:link w:val="793"/>
    <w:rPr>
      <w:b w:val="0"/>
      <w:bCs w:val="0"/>
      <w:i w:val="0"/>
      <w:iCs w:val="0"/>
      <w:smallCaps w:val="0"/>
      <w:strike w:val="0"/>
      <w:sz w:val="44"/>
      <w:szCs w:val="44"/>
      <w:u w:val="none"/>
    </w:rPr>
  </w:style>
  <w:style w:type="character" w:styleId="777" w:customStyle="1">
    <w:name w:val="Основной текст (3)_"/>
    <w:basedOn w:val="772"/>
    <w:link w:val="794"/>
    <w:rPr>
      <w:b/>
      <w:bCs/>
      <w:i w:val="0"/>
      <w:iCs w:val="0"/>
      <w:smallCaps w:val="0"/>
      <w:strike w:val="0"/>
      <w:sz w:val="28"/>
      <w:szCs w:val="28"/>
      <w:u w:val="none"/>
    </w:rPr>
  </w:style>
  <w:style w:type="character" w:styleId="778" w:customStyle="1">
    <w:name w:val="Основной текст (4)_"/>
    <w:basedOn w:val="772"/>
    <w:link w:val="795"/>
    <w:rPr>
      <w:rFonts w:ascii="Arial" w:hAnsi="Arial" w:eastAsia="Arial" w:cs="Arial"/>
      <w:b/>
      <w:bCs/>
      <w:i w:val="0"/>
      <w:iCs w:val="0"/>
      <w:smallCaps w:val="0"/>
      <w:strike w:val="0"/>
      <w:u w:val="none"/>
    </w:rPr>
  </w:style>
  <w:style w:type="character" w:styleId="779" w:customStyle="1">
    <w:name w:val="Основной текст (5)_"/>
    <w:basedOn w:val="772"/>
    <w:link w:val="796"/>
    <w:rPr>
      <w:b w:val="0"/>
      <w:bCs w:val="0"/>
      <w:i w:val="0"/>
      <w:iCs w:val="0"/>
      <w:smallCaps w:val="0"/>
      <w:strike w:val="0"/>
      <w:sz w:val="26"/>
      <w:szCs w:val="26"/>
      <w:u w:val="none"/>
    </w:rPr>
  </w:style>
  <w:style w:type="character" w:styleId="780" w:customStyle="1">
    <w:name w:val="Основной текст (6)"/>
    <w:basedOn w:val="772"/>
    <w:rPr>
      <w:b w:val="0"/>
      <w:bCs w:val="0"/>
      <w:i w:val="0"/>
      <w:iCs w:val="0"/>
      <w:smallCaps w:val="0"/>
      <w:strike w:val="0"/>
      <w:sz w:val="20"/>
      <w:szCs w:val="20"/>
      <w:u w:val="none"/>
    </w:rPr>
  </w:style>
  <w:style w:type="character" w:styleId="781" w:customStyle="1">
    <w:name w:val="Основной текст (2)_"/>
    <w:basedOn w:val="772"/>
    <w:link w:val="797"/>
    <w:rPr>
      <w:b w:val="0"/>
      <w:bCs w:val="0"/>
      <w:i w:val="0"/>
      <w:iCs w:val="0"/>
      <w:smallCaps w:val="0"/>
      <w:strike w:val="0"/>
      <w:sz w:val="24"/>
      <w:szCs w:val="24"/>
      <w:u w:val="none"/>
    </w:rPr>
  </w:style>
  <w:style w:type="character" w:styleId="782" w:customStyle="1">
    <w:name w:val="Колонтитул_"/>
    <w:basedOn w:val="772"/>
    <w:link w:val="798"/>
    <w:rPr>
      <w:rFonts w:ascii="Times New Roman" w:hAnsi="Times New Roman" w:eastAsia="Times New Roman" w:cs="Times New Roman"/>
      <w:b/>
      <w:bCs/>
      <w:i w:val="0"/>
      <w:iCs w:val="0"/>
      <w:smallCaps w:val="0"/>
      <w:strike w:val="0"/>
      <w:spacing w:val="0"/>
      <w:sz w:val="19"/>
      <w:szCs w:val="19"/>
      <w:u w:val="none"/>
    </w:rPr>
  </w:style>
  <w:style w:type="character" w:styleId="783" w:customStyle="1">
    <w:name w:val="Колонтитул"/>
    <w:basedOn w:val="782"/>
    <w:rPr>
      <w:rFonts w:ascii="Times New Roman" w:hAnsi="Times New Roman" w:eastAsia="Times New Roman" w:cs="Times New Roman"/>
      <w:b/>
      <w:bCs/>
      <w:i w:val="0"/>
      <w:iCs w:val="0"/>
      <w:smallCaps w:val="0"/>
      <w:strike w:val="0"/>
      <w:color w:val="000000"/>
      <w:spacing w:val="0"/>
      <w:position w:val="0"/>
      <w:sz w:val="19"/>
      <w:szCs w:val="19"/>
      <w:u w:val="none"/>
      <w:lang w:val="ru-RU" w:eastAsia="ru-RU" w:bidi="ru-RU"/>
    </w:rPr>
  </w:style>
  <w:style w:type="character" w:styleId="784" w:customStyle="1">
    <w:name w:val="Основной текст (2)"/>
    <w:basedOn w:val="781"/>
    <w:rPr>
      <w:rFonts w:ascii="Arial Unicode MS" w:hAnsi="Arial Unicode MS" w:eastAsia="Arial Unicode MS" w:cs="Arial Unicode MS"/>
      <w:b w:val="0"/>
      <w:bCs w:val="0"/>
      <w:i w:val="0"/>
      <w:iCs w:val="0"/>
      <w:smallCaps w:val="0"/>
      <w:strike w:val="0"/>
      <w:color w:val="000000"/>
      <w:spacing w:val="0"/>
      <w:position w:val="0"/>
      <w:sz w:val="24"/>
      <w:szCs w:val="24"/>
      <w:u w:val="single"/>
      <w:lang w:val="ru-RU" w:eastAsia="ru-RU" w:bidi="ru-RU"/>
    </w:rPr>
  </w:style>
  <w:style w:type="character" w:styleId="785" w:customStyle="1">
    <w:name w:val="Заголовок №2_"/>
    <w:basedOn w:val="772"/>
    <w:link w:val="799"/>
    <w:rPr>
      <w:b/>
      <w:bCs/>
      <w:i w:val="0"/>
      <w:iCs w:val="0"/>
      <w:smallCaps w:val="0"/>
      <w:strike w:val="0"/>
      <w:sz w:val="28"/>
      <w:szCs w:val="28"/>
      <w:u w:val="none"/>
    </w:rPr>
  </w:style>
  <w:style w:type="character" w:styleId="786" w:customStyle="1">
    <w:name w:val="Основной текст (7)_"/>
    <w:basedOn w:val="772"/>
    <w:link w:val="800"/>
    <w:rPr>
      <w:rFonts w:ascii="Times New Roman" w:hAnsi="Times New Roman" w:eastAsia="Times New Roman" w:cs="Times New Roman"/>
      <w:b/>
      <w:bCs/>
      <w:i w:val="0"/>
      <w:iCs w:val="0"/>
      <w:smallCaps w:val="0"/>
      <w:strike w:val="0"/>
      <w:u w:val="none"/>
    </w:rPr>
  </w:style>
  <w:style w:type="character" w:styleId="787" w:customStyle="1">
    <w:name w:val="Заголовок №3_"/>
    <w:basedOn w:val="772"/>
    <w:link w:val="801"/>
    <w:rPr>
      <w:rFonts w:ascii="Arial" w:hAnsi="Arial" w:eastAsia="Arial" w:cs="Arial"/>
      <w:b/>
      <w:bCs/>
      <w:i w:val="0"/>
      <w:iCs w:val="0"/>
      <w:smallCaps w:val="0"/>
      <w:strike w:val="0"/>
      <w:u w:val="none"/>
    </w:rPr>
  </w:style>
  <w:style w:type="character" w:styleId="788" w:customStyle="1">
    <w:name w:val="Заголовок №3 + Arial Unicode MS;14 pt"/>
    <w:basedOn w:val="787"/>
    <w:rPr>
      <w:rFonts w:ascii="Arial Unicode MS" w:hAnsi="Arial Unicode MS" w:eastAsia="Arial Unicode MS" w:cs="Arial Unicode MS"/>
      <w:b/>
      <w:bCs/>
      <w:i w:val="0"/>
      <w:iCs w:val="0"/>
      <w:smallCaps w:val="0"/>
      <w:strike w:val="0"/>
      <w:color w:val="000000"/>
      <w:spacing w:val="0"/>
      <w:position w:val="0"/>
      <w:sz w:val="28"/>
      <w:szCs w:val="28"/>
      <w:u w:val="none"/>
      <w:lang w:val="ru-RU" w:eastAsia="ru-RU" w:bidi="ru-RU"/>
    </w:rPr>
  </w:style>
  <w:style w:type="character" w:styleId="789" w:customStyle="1">
    <w:name w:val="Основной текст (8)_"/>
    <w:basedOn w:val="772"/>
    <w:link w:val="802"/>
    <w:rPr>
      <w:rFonts w:ascii="Times New Roman" w:hAnsi="Times New Roman" w:eastAsia="Times New Roman" w:cs="Times New Roman"/>
      <w:b/>
      <w:bCs/>
      <w:i w:val="0"/>
      <w:iCs w:val="0"/>
      <w:smallCaps w:val="0"/>
      <w:strike w:val="0"/>
      <w:sz w:val="20"/>
      <w:szCs w:val="20"/>
      <w:u w:val="none"/>
    </w:rPr>
  </w:style>
  <w:style w:type="character" w:styleId="790" w:customStyle="1">
    <w:name w:val="Основной текст (9)_"/>
    <w:basedOn w:val="772"/>
    <w:link w:val="803"/>
    <w:rPr>
      <w:rFonts w:ascii="Times New Roman" w:hAnsi="Times New Roman" w:eastAsia="Times New Roman" w:cs="Times New Roman"/>
      <w:b/>
      <w:bCs/>
      <w:i w:val="0"/>
      <w:iCs w:val="0"/>
      <w:smallCaps w:val="0"/>
      <w:strike w:val="0"/>
      <w:sz w:val="22"/>
      <w:szCs w:val="22"/>
      <w:u w:val="none"/>
    </w:rPr>
  </w:style>
  <w:style w:type="character" w:styleId="791" w:customStyle="1">
    <w:name w:val="Основной текст (10)_"/>
    <w:basedOn w:val="772"/>
    <w:link w:val="804"/>
    <w:rPr>
      <w:rFonts w:ascii="Times New Roman" w:hAnsi="Times New Roman" w:eastAsia="Times New Roman" w:cs="Times New Roman"/>
      <w:b/>
      <w:bCs/>
      <w:i w:val="0"/>
      <w:iCs w:val="0"/>
      <w:smallCaps w:val="0"/>
      <w:strike w:val="0"/>
      <w:u w:val="none"/>
    </w:rPr>
  </w:style>
  <w:style w:type="character" w:styleId="792" w:customStyle="1">
    <w:name w:val="Основной текст (11)_"/>
    <w:basedOn w:val="772"/>
    <w:link w:val="805"/>
    <w:rPr>
      <w:rFonts w:ascii="Times New Roman" w:hAnsi="Times New Roman" w:eastAsia="Times New Roman" w:cs="Times New Roman"/>
      <w:b w:val="0"/>
      <w:bCs w:val="0"/>
      <w:i w:val="0"/>
      <w:iCs w:val="0"/>
      <w:smallCaps w:val="0"/>
      <w:strike w:val="0"/>
      <w:u w:val="none"/>
    </w:rPr>
  </w:style>
  <w:style w:type="paragraph" w:styleId="793" w:customStyle="1">
    <w:name w:val="Заголовок №1"/>
    <w:basedOn w:val="771"/>
    <w:link w:val="776"/>
    <w:pPr>
      <w:jc w:val="center"/>
      <w:spacing w:after="420" w:line="0" w:lineRule="atLeast"/>
      <w:shd w:val="clear" w:color="auto" w:fill="ffffff"/>
      <w:outlineLvl w:val="0"/>
    </w:pPr>
    <w:rPr>
      <w:sz w:val="44"/>
      <w:szCs w:val="44"/>
    </w:rPr>
  </w:style>
  <w:style w:type="paragraph" w:styleId="794" w:customStyle="1">
    <w:name w:val="Основной текст (3)"/>
    <w:basedOn w:val="771"/>
    <w:link w:val="777"/>
    <w:pPr>
      <w:jc w:val="center"/>
      <w:spacing w:before="420" w:line="322" w:lineRule="exact"/>
      <w:shd w:val="clear" w:color="auto" w:fill="ffffff"/>
    </w:pPr>
    <w:rPr>
      <w:b/>
      <w:bCs/>
      <w:sz w:val="28"/>
      <w:szCs w:val="28"/>
    </w:rPr>
  </w:style>
  <w:style w:type="paragraph" w:styleId="795" w:customStyle="1">
    <w:name w:val="Основной текст (4)"/>
    <w:basedOn w:val="771"/>
    <w:link w:val="778"/>
    <w:pPr>
      <w:jc w:val="center"/>
      <w:spacing w:after="3840" w:line="0" w:lineRule="atLeast"/>
      <w:shd w:val="clear" w:color="auto" w:fill="ffffff"/>
    </w:pPr>
    <w:rPr>
      <w:rFonts w:ascii="Arial" w:hAnsi="Arial" w:eastAsia="Arial" w:cs="Arial"/>
      <w:b/>
      <w:bCs/>
    </w:rPr>
  </w:style>
  <w:style w:type="paragraph" w:styleId="796" w:customStyle="1">
    <w:name w:val="Основной текст (5)"/>
    <w:basedOn w:val="771"/>
    <w:link w:val="779"/>
    <w:pPr>
      <w:jc w:val="center"/>
      <w:spacing w:before="3840" w:after="60" w:line="0" w:lineRule="atLeast"/>
      <w:shd w:val="clear" w:color="auto" w:fill="ffffff"/>
    </w:pPr>
    <w:rPr>
      <w:sz w:val="26"/>
      <w:szCs w:val="26"/>
    </w:rPr>
  </w:style>
  <w:style w:type="paragraph" w:styleId="797" w:customStyle="1">
    <w:name w:val="Основной текст (2)"/>
    <w:basedOn w:val="771"/>
    <w:link w:val="781"/>
    <w:pPr>
      <w:jc w:val="right"/>
      <w:spacing w:before="240" w:line="0" w:lineRule="atLeast"/>
      <w:shd w:val="clear" w:color="auto" w:fill="ffffff"/>
    </w:pPr>
  </w:style>
  <w:style w:type="paragraph" w:styleId="798" w:customStyle="1">
    <w:name w:val="Колонтитул"/>
    <w:basedOn w:val="771"/>
    <w:link w:val="782"/>
    <w:pPr>
      <w:spacing w:line="0" w:lineRule="atLeast"/>
      <w:shd w:val="clear" w:color="auto" w:fill="ffffff"/>
    </w:pPr>
    <w:rPr>
      <w:rFonts w:ascii="Times New Roman" w:hAnsi="Times New Roman" w:eastAsia="Times New Roman" w:cs="Times New Roman"/>
      <w:b/>
      <w:bCs/>
      <w:sz w:val="19"/>
      <w:szCs w:val="19"/>
    </w:rPr>
  </w:style>
  <w:style w:type="paragraph" w:styleId="799" w:customStyle="1">
    <w:name w:val="Заголовок №2"/>
    <w:basedOn w:val="771"/>
    <w:link w:val="785"/>
    <w:pPr>
      <w:jc w:val="center"/>
      <w:spacing w:before="240" w:after="60" w:line="0" w:lineRule="atLeast"/>
      <w:shd w:val="clear" w:color="auto" w:fill="ffffff"/>
      <w:outlineLvl w:val="1"/>
    </w:pPr>
    <w:rPr>
      <w:b/>
      <w:bCs/>
      <w:sz w:val="28"/>
      <w:szCs w:val="28"/>
    </w:rPr>
  </w:style>
  <w:style w:type="paragraph" w:styleId="800" w:customStyle="1">
    <w:name w:val="Основной текст (7)"/>
    <w:basedOn w:val="771"/>
    <w:link w:val="786"/>
    <w:pPr>
      <w:jc w:val="both"/>
      <w:spacing w:line="322" w:lineRule="exact"/>
      <w:shd w:val="clear" w:color="auto" w:fill="ffffff"/>
    </w:pPr>
    <w:rPr>
      <w:rFonts w:ascii="Times New Roman" w:hAnsi="Times New Roman" w:eastAsia="Times New Roman" w:cs="Times New Roman"/>
      <w:b/>
      <w:bCs/>
    </w:rPr>
  </w:style>
  <w:style w:type="paragraph" w:styleId="801" w:customStyle="1">
    <w:name w:val="Заголовок №3"/>
    <w:basedOn w:val="771"/>
    <w:link w:val="787"/>
    <w:pPr>
      <w:jc w:val="center"/>
      <w:spacing w:before="240" w:line="278" w:lineRule="exact"/>
      <w:shd w:val="clear" w:color="auto" w:fill="ffffff"/>
      <w:outlineLvl w:val="2"/>
    </w:pPr>
    <w:rPr>
      <w:rFonts w:ascii="Arial" w:hAnsi="Arial" w:eastAsia="Arial" w:cs="Arial"/>
      <w:b/>
      <w:bCs/>
    </w:rPr>
  </w:style>
  <w:style w:type="paragraph" w:styleId="802" w:customStyle="1">
    <w:name w:val="Основной текст (8)"/>
    <w:basedOn w:val="771"/>
    <w:link w:val="789"/>
    <w:pPr>
      <w:jc w:val="right"/>
      <w:spacing w:after="240" w:line="0" w:lineRule="atLeast"/>
      <w:shd w:val="clear" w:color="auto" w:fill="ffffff"/>
    </w:pPr>
    <w:rPr>
      <w:rFonts w:ascii="Times New Roman" w:hAnsi="Times New Roman" w:eastAsia="Times New Roman" w:cs="Times New Roman"/>
      <w:b/>
      <w:bCs/>
      <w:sz w:val="20"/>
      <w:szCs w:val="20"/>
    </w:rPr>
  </w:style>
  <w:style w:type="paragraph" w:styleId="803" w:customStyle="1">
    <w:name w:val="Основной текст (9)"/>
    <w:basedOn w:val="771"/>
    <w:link w:val="790"/>
    <w:pPr>
      <w:jc w:val="both"/>
      <w:spacing w:before="240" w:line="254" w:lineRule="exact"/>
      <w:shd w:val="clear" w:color="auto" w:fill="ffffff"/>
    </w:pPr>
    <w:rPr>
      <w:rFonts w:ascii="Times New Roman" w:hAnsi="Times New Roman" w:eastAsia="Times New Roman" w:cs="Times New Roman"/>
      <w:b/>
      <w:bCs/>
      <w:sz w:val="22"/>
      <w:szCs w:val="22"/>
    </w:rPr>
  </w:style>
  <w:style w:type="paragraph" w:styleId="804" w:customStyle="1">
    <w:name w:val="Основной текст (10)"/>
    <w:basedOn w:val="771"/>
    <w:link w:val="791"/>
    <w:pPr>
      <w:jc w:val="center"/>
      <w:spacing w:before="1920" w:line="278" w:lineRule="exact"/>
      <w:shd w:val="clear" w:color="auto" w:fill="ffffff"/>
    </w:pPr>
    <w:rPr>
      <w:rFonts w:ascii="Times New Roman" w:hAnsi="Times New Roman" w:eastAsia="Times New Roman" w:cs="Times New Roman"/>
      <w:b/>
      <w:bCs/>
    </w:rPr>
  </w:style>
  <w:style w:type="paragraph" w:styleId="805" w:customStyle="1">
    <w:name w:val="Основной текст (11)"/>
    <w:basedOn w:val="771"/>
    <w:link w:val="792"/>
    <w:pPr>
      <w:ind w:hanging="600"/>
      <w:jc w:val="both"/>
      <w:spacing w:before="540" w:after="240" w:line="278" w:lineRule="exact"/>
      <w:shd w:val="clear" w:color="auto" w:fill="ffffff"/>
    </w:pPr>
    <w:rPr>
      <w:rFonts w:ascii="Times New Roman" w:hAnsi="Times New Roman" w:eastAsia="Times New Roman" w:cs="Times New Roman"/>
    </w:rPr>
  </w:style>
  <w:style w:type="character" w:styleId="806" w:customStyle="1">
    <w:name w:val="Оглавление 2 Знак"/>
    <w:basedOn w:val="772"/>
    <w:link w:val="807"/>
    <w:rPr>
      <w:rFonts w:ascii="Times New Roman" w:hAnsi="Times New Roman" w:eastAsia="Times New Roman" w:cs="Times New Roman"/>
      <w:shd w:val="clear" w:color="auto" w:fill="ffffff"/>
    </w:rPr>
  </w:style>
  <w:style w:type="paragraph" w:styleId="807">
    <w:name w:val="toc 2"/>
    <w:basedOn w:val="771"/>
    <w:link w:val="806"/>
    <w:pPr>
      <w:jc w:val="both"/>
      <w:spacing w:after="240" w:line="274" w:lineRule="exact"/>
      <w:shd w:val="clear" w:color="auto" w:fill="ffffff"/>
    </w:pPr>
    <w:rPr>
      <w:rFonts w:ascii="Times New Roman" w:hAnsi="Times New Roman" w:eastAsia="Times New Roman" w:cs="Times New Roman"/>
      <w:color w:val="auto"/>
    </w:rPr>
  </w:style>
  <w:style w:type="paragraph" w:styleId="808">
    <w:name w:val="List Paragraph"/>
    <w:basedOn w:val="771"/>
    <w:uiPriority w:val="34"/>
    <w:qFormat/>
    <w:pPr>
      <w:contextualSpacing/>
      <w:ind w:left="720"/>
    </w:pPr>
  </w:style>
  <w:style w:type="character" w:styleId="809" w:customStyle="1">
    <w:name w:val="Основной текст (7) Exact"/>
    <w:basedOn w:val="772"/>
    <w:rPr>
      <w:rFonts w:ascii="Times New Roman" w:hAnsi="Times New Roman" w:eastAsia="Times New Roman" w:cs="Times New Roman"/>
      <w:b w:val="0"/>
      <w:bCs w:val="0"/>
      <w:i w:val="0"/>
      <w:iCs w:val="0"/>
      <w:smallCaps w:val="0"/>
      <w:strike w:val="0"/>
      <w:color w:val="000000"/>
      <w:spacing w:val="0"/>
      <w:position w:val="0"/>
      <w:sz w:val="19"/>
      <w:szCs w:val="19"/>
      <w:u w:val="none"/>
      <w:lang w:val="ru-RU" w:eastAsia="ru-RU" w:bidi="ru-RU"/>
    </w:rPr>
  </w:style>
  <w:style w:type="paragraph" w:styleId="810" w:customStyle="1">
    <w:name w:val="ConsPlusNormal"/>
    <w:pPr>
      <w:ind w:firstLine="720"/>
    </w:pPr>
    <w:rPr>
      <w:rFonts w:ascii="Arial" w:hAnsi="Arial" w:eastAsia="Times New Roman" w:cs="Arial"/>
      <w:sz w:val="20"/>
      <w:szCs w:val="20"/>
      <w:lang w:bidi="ar-SA"/>
    </w:rPr>
  </w:style>
  <w:style w:type="paragraph" w:styleId="811">
    <w:name w:val="Normal (Web)"/>
    <w:basedOn w:val="771"/>
    <w:uiPriority w:val="99"/>
    <w:semiHidden/>
    <w:unhideWhenUsed/>
    <w:pPr>
      <w:spacing w:before="100" w:beforeAutospacing="1" w:after="100" w:afterAutospacing="1"/>
      <w:widowControl/>
    </w:pPr>
    <w:rPr>
      <w:rFonts w:ascii="Times New Roman" w:hAnsi="Times New Roman" w:eastAsia="Times New Roman" w:cs="Times New Roman"/>
      <w:color w:val="auto"/>
      <w:lang w:bidi="ar-SA"/>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image" Target="media/image1.jp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r7-office/2024.4.2.721</Application>
  <Company/>
  <DocSecurity>0</DocSecurity>
  <HyperlinksChanged>false</HyperlinksChanged>
  <LinksUpToDate>false</LinksUpToDate>
  <ScaleCrop>false</ScaleCrop>
  <SharedDoc>false</SharedDoc>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ОхранаТруда</dc:creator>
  <cp:lastModifiedBy>Артем Богомолов</cp:lastModifiedBy>
  <cp:revision>62</cp:revision>
  <dcterms:created xsi:type="dcterms:W3CDTF">2021-10-25T06:45:00Z</dcterms:created>
  <dcterms:modified xsi:type="dcterms:W3CDTF">2025-12-15T03:06:28Z</dcterms:modified>
</cp:coreProperties>
</file>