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9EFE5" w14:textId="77777777" w:rsidR="00FF53D2" w:rsidRPr="00FF53D2" w:rsidRDefault="00FF53D2" w:rsidP="00FF53D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bookmarkStart w:id="0" w:name="_GoBack"/>
      <w:bookmarkEnd w:id="0"/>
      <w:r w:rsidRPr="00FF53D2">
        <w:rPr>
          <w:rFonts w:ascii="Arial" w:eastAsia="Times New Roman" w:hAnsi="Arial" w:cs="Arial"/>
          <w:b/>
          <w:bCs/>
          <w:color w:val="0070C0"/>
          <w:szCs w:val="28"/>
          <w:shd w:val="clear" w:color="auto" w:fill="FFFFFF"/>
          <w:lang w:eastAsia="ru-RU"/>
        </w:rPr>
        <w:t>Специальная Оценка Условий труда</w:t>
      </w:r>
    </w:p>
    <w:p w14:paraId="04752FDD" w14:textId="77777777" w:rsidR="00FF53D2" w:rsidRPr="00FF53D2" w:rsidRDefault="00FF53D2" w:rsidP="00FF53D2">
      <w:pPr>
        <w:shd w:val="clear" w:color="auto" w:fill="FFFFFF"/>
        <w:spacing w:after="0" w:line="360" w:lineRule="atLeast"/>
        <w:ind w:left="1069" w:firstLine="709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С 1 января 2014 года вместо аттестации рабочих мест по условиям труда нужно проводить специальная оценка условий труда. Т.е. с этого времени процедура аттестации отменена, а оценка условий труда на рабочих местах в целях, предусмотренных трудовым законодательством, может осуществляться только в форме специальной оценки условий труда. Хотя результаты аттестации рабочих мест, проведенных до 2014 года, являются действительными как оценка труда. Примечание: Письмо Минтруда России от 8 апреля 2014 г. № 15-4/В-366.</w:t>
      </w:r>
    </w:p>
    <w:p w14:paraId="1EB9D494" w14:textId="77777777" w:rsidR="00FF53D2" w:rsidRPr="00FF53D2" w:rsidRDefault="00FF53D2" w:rsidP="00FF53D2">
      <w:pPr>
        <w:shd w:val="clear" w:color="auto" w:fill="FFFFFF"/>
        <w:spacing w:after="0" w:line="360" w:lineRule="atLeast"/>
        <w:ind w:left="1069" w:firstLine="709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Специальная оценка условий труда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 представляет собой единый комплекс мероприятий по идентификации вредных и опасных факторов производственной среды и оценке уровня их воздействия на работника с учетом отклонения фактических значений от установленных нормативов (п. 1 ст. 3 Закона от 28 декабря 2013 г. № 426-ФЗ).</w:t>
      </w:r>
    </w:p>
    <w:p w14:paraId="5A1CFA72" w14:textId="77777777" w:rsidR="00FF53D2" w:rsidRPr="00FF53D2" w:rsidRDefault="00FF53D2" w:rsidP="00FF53D2">
      <w:pPr>
        <w:shd w:val="clear" w:color="auto" w:fill="FFFFFF"/>
        <w:spacing w:after="0" w:line="360" w:lineRule="atLeast"/>
        <w:ind w:left="1069" w:firstLine="709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По результатам проведения специальной оценки устанавливают классы и подклассы условий труда на рабочих местах сотрудников (п. 2 ст. 3 Закона от 28 декабря 2013 г. № 426-ФЗ).</w:t>
      </w:r>
    </w:p>
    <w:p w14:paraId="24C0C899" w14:textId="77777777" w:rsidR="00FF53D2" w:rsidRPr="00FF53D2" w:rsidRDefault="00FF53D2" w:rsidP="00FF53D2">
      <w:pPr>
        <w:shd w:val="clear" w:color="auto" w:fill="FFFFFF"/>
        <w:spacing w:after="0" w:line="360" w:lineRule="atLeast"/>
        <w:ind w:left="1069" w:firstLine="709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Согласно пункта 3 статьи 3 Закона от 28 декабря 2013 г. № 426-ФЗ специальная оценка условий труда не проводится в отношении:</w:t>
      </w:r>
    </w:p>
    <w:p w14:paraId="12DC5F9D" w14:textId="77777777" w:rsidR="00FF53D2" w:rsidRPr="00FF53D2" w:rsidRDefault="00FF53D2" w:rsidP="00FF53D2">
      <w:pPr>
        <w:numPr>
          <w:ilvl w:val="0"/>
          <w:numId w:val="1"/>
        </w:numPr>
        <w:shd w:val="clear" w:color="auto" w:fill="FFFFFF"/>
        <w:spacing w:after="0" w:line="360" w:lineRule="atLeast"/>
        <w:ind w:left="690" w:firstLine="709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надомных работников;</w:t>
      </w:r>
    </w:p>
    <w:p w14:paraId="2B4CCF32" w14:textId="77777777" w:rsidR="00FF53D2" w:rsidRPr="00FF53D2" w:rsidRDefault="00FF53D2" w:rsidP="00FF53D2">
      <w:pPr>
        <w:numPr>
          <w:ilvl w:val="0"/>
          <w:numId w:val="1"/>
        </w:numPr>
        <w:shd w:val="clear" w:color="auto" w:fill="FFFFFF"/>
        <w:spacing w:after="0" w:line="360" w:lineRule="atLeast"/>
        <w:ind w:left="690" w:firstLine="709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дистанционных работников;</w:t>
      </w:r>
    </w:p>
    <w:p w14:paraId="3CB57DBE" w14:textId="77777777" w:rsidR="00FF53D2" w:rsidRPr="00FF53D2" w:rsidRDefault="00FF53D2" w:rsidP="00FF53D2">
      <w:pPr>
        <w:numPr>
          <w:ilvl w:val="0"/>
          <w:numId w:val="1"/>
        </w:numPr>
        <w:shd w:val="clear" w:color="auto" w:fill="FFFFFF"/>
        <w:spacing w:after="0" w:line="360" w:lineRule="atLeast"/>
        <w:ind w:left="690" w:firstLine="709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работников, вступивших в трудовые отношения с работодателями – физическими лицами, которые не являются индивидуальными предпринимателями.</w:t>
      </w:r>
    </w:p>
    <w:p w14:paraId="19A5ADEE" w14:textId="77777777" w:rsidR="00FF53D2" w:rsidRPr="00FF53D2" w:rsidRDefault="00FF53D2" w:rsidP="00FF53D2">
      <w:pPr>
        <w:shd w:val="clear" w:color="auto" w:fill="FFFFFF"/>
        <w:spacing w:after="0" w:line="360" w:lineRule="atLeast"/>
        <w:ind w:left="1069" w:firstLine="709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Кто и когда обязан проводить специальную оценку условий труда</w:t>
      </w:r>
    </w:p>
    <w:p w14:paraId="040E3704" w14:textId="77777777" w:rsidR="00FF53D2" w:rsidRPr="00FF53D2" w:rsidRDefault="00FF53D2" w:rsidP="00FF53D2">
      <w:pPr>
        <w:shd w:val="clear" w:color="auto" w:fill="FFFFFF"/>
        <w:spacing w:after="0" w:line="360" w:lineRule="atLeast"/>
        <w:ind w:left="1069" w:firstLine="709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Специальную оценку условий труда рабочих обязаны проводить все работодатели, а также Индивидуальные предприниматели ИП, принявшие на работу сотрудников. Предприниматели без наемного персонала не являются работодателями, поэтому проводить спецоценку им не нужно. Но как только в штате появится хотя бы один сотрудник, предпринимателю придется организовать специальную оценку вновь созданного рабочего места. Физические лица без статуса ИП, нанявшие работников, спецоценку не проводят.</w:t>
      </w:r>
    </w:p>
    <w:p w14:paraId="306146BB" w14:textId="77777777" w:rsidR="00FF53D2" w:rsidRPr="00FF53D2" w:rsidRDefault="00FF53D2" w:rsidP="00FF53D2">
      <w:pPr>
        <w:shd w:val="clear" w:color="auto" w:fill="FFFFFF"/>
        <w:spacing w:after="0" w:line="360" w:lineRule="atLeast"/>
        <w:ind w:left="1069" w:firstLine="709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Спецоценка условий труда проводится </w:t>
      </w: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сертифицированными организациями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 xml:space="preserve"> совместно с членами комиссии, назначаемыми от предприятия, на основании соответствующего приказа. После ее проведения организация-подрядчик составляет отчет. Если специальная оценка условий труда на предприятии не идентифицировала вредные факторы и не выявила их влияние на участников производственного 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lastRenderedPageBreak/>
        <w:t>процесса, работодатель должен подать в надзорные органы декларацию о соответствии условий труда тем требованиям, которые установлены государственными нормативами.</w:t>
      </w:r>
    </w:p>
    <w:p w14:paraId="1EE34934" w14:textId="77777777" w:rsidR="00FF53D2" w:rsidRPr="00FF53D2" w:rsidRDefault="00FF53D2" w:rsidP="00FF53D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F53D2">
        <w:rPr>
          <w:rFonts w:ascii="Arial" w:eastAsia="Times New Roman" w:hAnsi="Arial" w:cs="Arial"/>
          <w:b/>
          <w:bCs/>
          <w:color w:val="0070C0"/>
          <w:szCs w:val="28"/>
          <w:shd w:val="clear" w:color="auto" w:fill="FFFFFF"/>
          <w:lang w:eastAsia="ru-RU"/>
        </w:rPr>
        <w:t>ШТРАФЫ, Ответственность за не проведение специальной оценки условий труда</w:t>
      </w:r>
    </w:p>
    <w:p w14:paraId="107C1E7E" w14:textId="77777777" w:rsidR="00FF53D2" w:rsidRPr="00FF53D2" w:rsidRDefault="00FF53D2" w:rsidP="00FF53D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Если организация не проведет обязательную специальную оценку условий труда, это будет являться нарушением трудового законодательства. В 2017 году административная ответственность за нарушение законодательства об охране труда установлена статьей 5.27 КоАП РФ. Но основании этой статьи работодателя могут наказать, в том числе, за непроведение специальной оценки условий труда:</w:t>
      </w:r>
    </w:p>
    <w:p w14:paraId="04AA9002" w14:textId="77777777" w:rsidR="00FF53D2" w:rsidRPr="00FF53D2" w:rsidRDefault="00FF53D2" w:rsidP="00FF53D2">
      <w:pPr>
        <w:numPr>
          <w:ilvl w:val="0"/>
          <w:numId w:val="2"/>
        </w:numPr>
        <w:shd w:val="clear" w:color="auto" w:fill="FFFFFF"/>
        <w:spacing w:after="0" w:line="360" w:lineRule="atLeast"/>
        <w:ind w:left="69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Организации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: штраф </w:t>
      </w: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от 30 до 50 тыс. рублей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 или приостановление деятельности </w:t>
      </w: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до 90 суток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.</w:t>
      </w:r>
    </w:p>
    <w:p w14:paraId="1E63541A" w14:textId="77777777" w:rsidR="00FF53D2" w:rsidRPr="00FF53D2" w:rsidRDefault="00FF53D2" w:rsidP="00FF53D2">
      <w:pPr>
        <w:numPr>
          <w:ilvl w:val="0"/>
          <w:numId w:val="2"/>
        </w:numPr>
        <w:shd w:val="clear" w:color="auto" w:fill="FFFFFF"/>
        <w:spacing w:after="0" w:line="360" w:lineRule="atLeast"/>
        <w:ind w:left="69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Индивидуальные предприниматели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: штраф </w:t>
      </w: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от 1 до 5 тыс. рублей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 или приостановление деятельности </w:t>
      </w: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до 90 суток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.</w:t>
      </w:r>
    </w:p>
    <w:p w14:paraId="639E25D6" w14:textId="77777777" w:rsidR="00FF53D2" w:rsidRPr="00FF53D2" w:rsidRDefault="00FF53D2" w:rsidP="00FF53D2">
      <w:pPr>
        <w:numPr>
          <w:ilvl w:val="0"/>
          <w:numId w:val="2"/>
        </w:numPr>
        <w:shd w:val="clear" w:color="auto" w:fill="FFFFFF"/>
        <w:spacing w:after="0" w:line="360" w:lineRule="atLeast"/>
        <w:ind w:left="69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Должностные лица организации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: штраф </w:t>
      </w: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от 1 до 5 тыс. рублей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 или дисквалификация </w:t>
      </w: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от 1 до 3-х лет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 (при повторном нарушении).</w:t>
      </w:r>
    </w:p>
    <w:p w14:paraId="451E6C04" w14:textId="77777777" w:rsidR="00FF53D2" w:rsidRPr="00FF53D2" w:rsidRDefault="00FF53D2" w:rsidP="00FF53D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С 1 января 2015 года в КоАП РФ добавляется новая статья 5.27.1 КоАП РФ, которая прямо устанавливает ответственность за нарушение работодателем порядка проведения специальной оценки условий труда или ее непроведение:</w:t>
      </w:r>
    </w:p>
    <w:p w14:paraId="3B22B729" w14:textId="77777777" w:rsidR="00FF53D2" w:rsidRPr="00FF53D2" w:rsidRDefault="00FF53D2" w:rsidP="00FF53D2">
      <w:pPr>
        <w:numPr>
          <w:ilvl w:val="0"/>
          <w:numId w:val="3"/>
        </w:numPr>
        <w:shd w:val="clear" w:color="auto" w:fill="FFFFFF"/>
        <w:spacing w:after="0"/>
        <w:ind w:left="480" w:firstLine="709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Организации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: предупреждение; штраф </w:t>
      </w: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от 60 до 80 тыс. рублей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; штраф </w:t>
      </w: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от 100 до 200 тыс. рублей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 или приостановление деятельности </w:t>
      </w: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до 90 суток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 (при повторном нарушении);</w:t>
      </w:r>
    </w:p>
    <w:p w14:paraId="3DD97457" w14:textId="77777777" w:rsidR="00FF53D2" w:rsidRPr="00FF53D2" w:rsidRDefault="00FF53D2" w:rsidP="00FF53D2">
      <w:pPr>
        <w:numPr>
          <w:ilvl w:val="0"/>
          <w:numId w:val="3"/>
        </w:numPr>
        <w:shd w:val="clear" w:color="auto" w:fill="FFFFFF"/>
        <w:spacing w:after="0"/>
        <w:ind w:left="480" w:firstLine="709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Индивидуальные предприниматели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: предупреждение; штраф </w:t>
      </w: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от 5 до 10 тыс. рублей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; штраф </w:t>
      </w: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от 30 до 40 тыс. рублей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 или приостановление деятельности </w:t>
      </w: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до 90 суток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 (при повторном нарушении).</w:t>
      </w:r>
    </w:p>
    <w:p w14:paraId="5A50FC47" w14:textId="77777777" w:rsidR="00FF53D2" w:rsidRPr="00FF53D2" w:rsidRDefault="00FF53D2" w:rsidP="00FF53D2">
      <w:pPr>
        <w:numPr>
          <w:ilvl w:val="0"/>
          <w:numId w:val="3"/>
        </w:numPr>
        <w:shd w:val="clear" w:color="auto" w:fill="FFFFFF"/>
        <w:spacing w:after="0"/>
        <w:ind w:left="480" w:firstLine="709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Должностные лица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: предупреждение; штраф </w:t>
      </w: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от 5 до 10 тыс. рублей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; штраф от </w:t>
      </w: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30 до 40 тыс. рублей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 или дисквалификация на срок </w:t>
      </w:r>
      <w:r w:rsidRPr="00FF53D2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от 1 до 3-х лет</w:t>
      </w:r>
      <w:r w:rsidRPr="00FF53D2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 (при повторном нарушении).</w:t>
      </w:r>
    </w:p>
    <w:p w14:paraId="4A84CD9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160270"/>
    <w:multiLevelType w:val="multilevel"/>
    <w:tmpl w:val="59CE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307DF7"/>
    <w:multiLevelType w:val="multilevel"/>
    <w:tmpl w:val="6EC63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F46302"/>
    <w:multiLevelType w:val="multilevel"/>
    <w:tmpl w:val="2DE2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133"/>
    <w:rsid w:val="006C0B77"/>
    <w:rsid w:val="008242FF"/>
    <w:rsid w:val="00870751"/>
    <w:rsid w:val="00922C48"/>
    <w:rsid w:val="00B915B7"/>
    <w:rsid w:val="00CE3133"/>
    <w:rsid w:val="00EA59DF"/>
    <w:rsid w:val="00EE4070"/>
    <w:rsid w:val="00F12C76"/>
    <w:rsid w:val="00FF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67291-7524-4D81-B5D8-BEA3E07D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53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53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8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Богомолов</dc:creator>
  <cp:keywords/>
  <dc:description/>
  <cp:lastModifiedBy>Артем Богомолов</cp:lastModifiedBy>
  <cp:revision>3</cp:revision>
  <dcterms:created xsi:type="dcterms:W3CDTF">2025-12-15T02:35:00Z</dcterms:created>
  <dcterms:modified xsi:type="dcterms:W3CDTF">2025-12-15T02:35:00Z</dcterms:modified>
</cp:coreProperties>
</file>