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827E21" w14:textId="77777777" w:rsidR="00847976" w:rsidRPr="00847976" w:rsidRDefault="00847976" w:rsidP="00847976">
      <w:pPr>
        <w:shd w:val="clear" w:color="auto" w:fill="FFFFFF"/>
        <w:spacing w:before="270" w:after="270" w:line="240" w:lineRule="atLeast"/>
        <w:jc w:val="both"/>
        <w:outlineLvl w:val="0"/>
        <w:rPr>
          <w:rFonts w:ascii="Arial" w:eastAsia="Times New Roman" w:hAnsi="Arial" w:cs="Arial"/>
          <w:color w:val="555555"/>
          <w:kern w:val="36"/>
          <w:sz w:val="43"/>
          <w:szCs w:val="43"/>
          <w:lang w:eastAsia="ru-RU"/>
        </w:rPr>
      </w:pPr>
      <w:bookmarkStart w:id="0" w:name="_GoBack"/>
      <w:bookmarkEnd w:id="0"/>
      <w:r w:rsidRPr="00847976">
        <w:rPr>
          <w:rFonts w:ascii="Arial" w:eastAsia="Times New Roman" w:hAnsi="Arial" w:cs="Arial"/>
          <w:color w:val="555555"/>
          <w:kern w:val="36"/>
          <w:sz w:val="43"/>
          <w:szCs w:val="43"/>
          <w:lang w:eastAsia="ru-RU"/>
        </w:rPr>
        <w:t>Разъяснения Минтруда России по вопросу проведения специальной оценки условий труда в организациях микро- и малого бизнеса и у индивидуальных предпринимателей от 16 января 2019 г.</w:t>
      </w:r>
    </w:p>
    <w:p w14:paraId="582DA1DC" w14:textId="77777777" w:rsidR="00847976" w:rsidRPr="00847976" w:rsidRDefault="00847976" w:rsidP="00847976">
      <w:pPr>
        <w:shd w:val="clear" w:color="auto" w:fill="FFFFFF"/>
        <w:spacing w:after="0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84797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1. В соответствии с Федеральным законом от 28 декабря 2013 г. N 426-ФЗ "О специальной оценке условий труда" специальная оценка условий труда проводится у всех работодателей.</w:t>
      </w:r>
    </w:p>
    <w:p w14:paraId="69A76816" w14:textId="77777777" w:rsidR="00847976" w:rsidRPr="00847976" w:rsidRDefault="00847976" w:rsidP="00847976">
      <w:pPr>
        <w:shd w:val="clear" w:color="auto" w:fill="FFFFFF"/>
        <w:spacing w:after="0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84797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2. В соответствии с Трудовым кодексом Российской Федерации работодатель - физическое либо юридическое лицо (организация), вступившее в трудовые отношения с работником.</w:t>
      </w:r>
    </w:p>
    <w:p w14:paraId="5650F4CC" w14:textId="77777777" w:rsidR="00847976" w:rsidRPr="00847976" w:rsidRDefault="00847976" w:rsidP="00847976">
      <w:pPr>
        <w:shd w:val="clear" w:color="auto" w:fill="FFFFFF"/>
        <w:spacing w:after="0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84797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3. В случае, если у индивидуального предпринимателя отсутствуют наемные по трудовому договору работники, то специальная оценка у него не проводится.</w:t>
      </w:r>
    </w:p>
    <w:p w14:paraId="7ACC2A05" w14:textId="77777777" w:rsidR="00847976" w:rsidRPr="00847976" w:rsidRDefault="00847976" w:rsidP="00847976">
      <w:pPr>
        <w:shd w:val="clear" w:color="auto" w:fill="FFFFFF"/>
        <w:spacing w:after="0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84797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4. В случае, если индивидуальный предприниматель привлекает специалистов (бухгалтеров, юристов и т.п.) на условиях аутсорсинга (по гражданско-правовому договору), данные специалисты работают на дому (или дистанционно) и у них отсутствуют постоянные рабочие места, то специальная оценка условий труда у таких индивидуальных предпринимателей не проводится.</w:t>
      </w:r>
    </w:p>
    <w:p w14:paraId="057501F3" w14:textId="77777777" w:rsidR="00847976" w:rsidRPr="00847976" w:rsidRDefault="00847976" w:rsidP="00847976">
      <w:pPr>
        <w:shd w:val="clear" w:color="auto" w:fill="FFFFFF"/>
        <w:spacing w:after="0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84797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5. В отношении рабочих мест, на которых вредные и (или) опасные производственные факторы по результатам специальной оценки условий труда не выявлены, работодателем в Государственную инспекцию труда субъекта Российской Федерации (по месту его нахождения) подается декларация. Срок действия поданной декларации - 10 лет при условии отсутствия на декларируемом рабочем месте несчастного случая на производстве, профессионального заболевания или нарушений, выявленных Государственной инспекцией труда субъекта Российской Федерации.</w:t>
      </w:r>
    </w:p>
    <w:p w14:paraId="74D86BC4" w14:textId="77777777" w:rsidR="00847976" w:rsidRPr="00847976" w:rsidRDefault="00847976" w:rsidP="00847976">
      <w:pPr>
        <w:shd w:val="clear" w:color="auto" w:fill="FFFFFF"/>
        <w:spacing w:after="0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84797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Декларация может быть подана дистанционно на сайте Роструда в сети "Интернет" </w:t>
      </w:r>
      <w:hyperlink r:id="rId4" w:history="1">
        <w:r w:rsidRPr="00847976">
          <w:rPr>
            <w:rFonts w:ascii="Arial" w:eastAsia="Times New Roman" w:hAnsi="Arial" w:cs="Arial"/>
            <w:color w:val="04AEDA"/>
            <w:sz w:val="24"/>
            <w:szCs w:val="24"/>
            <w:u w:val="single"/>
            <w:lang w:eastAsia="ru-RU"/>
          </w:rPr>
          <w:t>https://www.rostrud.ru/</w:t>
        </w:r>
      </w:hyperlink>
      <w:r w:rsidRPr="0084797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 .</w:t>
      </w:r>
    </w:p>
    <w:p w14:paraId="2DAB29A7" w14:textId="77777777" w:rsidR="00847976" w:rsidRPr="00847976" w:rsidRDefault="00847976" w:rsidP="00847976">
      <w:pPr>
        <w:shd w:val="clear" w:color="auto" w:fill="FFFFFF"/>
        <w:spacing w:after="0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84797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6. Для вновь образованных в 2018 году работодателем рабочих мест срок проведения специальной оценки условий труда составляет 12 месяцев. Таким образом, если рабочее место образовано, к примеру, в декабре 2018 года, то срок завершения специальной оценки условий труда - декабрь 2019 года.</w:t>
      </w:r>
    </w:p>
    <w:p w14:paraId="1A69B16E" w14:textId="77777777" w:rsidR="00847976" w:rsidRPr="00847976" w:rsidRDefault="00847976" w:rsidP="00847976">
      <w:pPr>
        <w:shd w:val="clear" w:color="auto" w:fill="FFFFFF"/>
        <w:spacing w:after="0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84797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7. В целях контроля за соблюдением работодателем Федерального закона "О специальной оценке условий труда" Минтрудом России совместно с Федеральной службой по труду и занятости в 2019 году планируется реализация механизма предупреждения нарушений обязательных требований законодательства о специальной оценке условий труда.</w:t>
      </w:r>
    </w:p>
    <w:p w14:paraId="63C8808E" w14:textId="77777777" w:rsidR="00847976" w:rsidRPr="00847976" w:rsidRDefault="00847976" w:rsidP="00847976">
      <w:pPr>
        <w:shd w:val="clear" w:color="auto" w:fill="FFFFFF"/>
        <w:spacing w:after="0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84797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Суть данного механизма контроля заключается в направлении работодателю предостережения о недопустимости нарушения работодателем требований охраны труда. В предостережении устанавливается срок устранения возможного нарушения.</w:t>
      </w:r>
    </w:p>
    <w:p w14:paraId="1DF8BF40" w14:textId="77777777" w:rsidR="00847976" w:rsidRPr="00847976" w:rsidRDefault="00847976" w:rsidP="00847976">
      <w:pPr>
        <w:shd w:val="clear" w:color="auto" w:fill="FFFFFF"/>
        <w:spacing w:after="0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84797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И только в случае неисполнения работодателем данного предостережения включается механизм административного рассмотрения правонарушения, с последующим наложением на работодателя санкций, предусмотренных нормами статьи 5.27.1 Кодекса Российской Федерации об административных правонарушениях.</w:t>
      </w:r>
    </w:p>
    <w:p w14:paraId="6ACDB0CC" w14:textId="77777777" w:rsidR="00847976" w:rsidRPr="00847976" w:rsidRDefault="00847976" w:rsidP="00847976">
      <w:pPr>
        <w:shd w:val="clear" w:color="auto" w:fill="FFFFFF"/>
        <w:spacing w:after="0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847976">
        <w:rPr>
          <w:rFonts w:ascii="Arial" w:eastAsia="Times New Roman" w:hAnsi="Arial" w:cs="Arial"/>
          <w:color w:val="555555"/>
          <w:sz w:val="24"/>
          <w:szCs w:val="24"/>
          <w:lang w:eastAsia="ru-RU"/>
        </w:rPr>
        <w:lastRenderedPageBreak/>
        <w:t>Предлагаемый подход позволит добросовестному и ответственному работодателю устранить нарушение без наложения на него предусмотренных Кодексом штрафов.</w:t>
      </w:r>
    </w:p>
    <w:p w14:paraId="7EDB3C1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2AD"/>
    <w:rsid w:val="006C0B77"/>
    <w:rsid w:val="008242FF"/>
    <w:rsid w:val="00847976"/>
    <w:rsid w:val="00870751"/>
    <w:rsid w:val="00922C48"/>
    <w:rsid w:val="009C22AD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33AD6-DA1F-4EFE-BD07-E065E7DC7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</w:style>
  <w:style w:type="paragraph" w:styleId="1">
    <w:name w:val="heading 1"/>
    <w:basedOn w:val="a"/>
    <w:link w:val="10"/>
    <w:uiPriority w:val="9"/>
    <w:qFormat/>
    <w:rsid w:val="0084797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9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479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79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38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ostru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444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Богомолов</dc:creator>
  <cp:keywords/>
  <dc:description/>
  <cp:lastModifiedBy>Артем Богомолов</cp:lastModifiedBy>
  <cp:revision>3</cp:revision>
  <dcterms:created xsi:type="dcterms:W3CDTF">2025-12-15T02:31:00Z</dcterms:created>
  <dcterms:modified xsi:type="dcterms:W3CDTF">2025-12-15T02:32:00Z</dcterms:modified>
</cp:coreProperties>
</file>