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87F24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left="450"/>
        <w:jc w:val="both"/>
        <w:rPr>
          <w:rFonts w:ascii="Arial" w:hAnsi="Arial" w:cs="Arial"/>
          <w:color w:val="555555"/>
          <w:sz w:val="18"/>
          <w:szCs w:val="18"/>
        </w:rPr>
      </w:pPr>
      <w:bookmarkStart w:id="0" w:name="_GoBack"/>
      <w:bookmarkEnd w:id="0"/>
      <w:r>
        <w:rPr>
          <w:rStyle w:val="a4"/>
          <w:rFonts w:ascii="Helvetica" w:hAnsi="Helvetica" w:cs="Helvetica"/>
          <w:color w:val="555555"/>
        </w:rPr>
        <w:t>Медицинские профосмотры в районе</w:t>
      </w:r>
    </w:p>
    <w:p w14:paraId="0ED28968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Многие профессии связаны с опасными или вредными факторами, которые негативно влияют на жизнь человека. Некоторые люди и вовсе не имеют возможности изучить то или иное ремесло по состоянию здоровья. Для предотвращения производственных несчастных случаев и в целях профилактики профессиональных заболеваний предусмотрен обязательный периодический медосмотр.</w:t>
      </w:r>
    </w:p>
    <w:p w14:paraId="3DEE21E3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За безопасность труда полностью отвечает работодатель. Законом на него возложена обязанность своевременно организовывать, прохождение медицинского обследования при приеме на работу или же в период трудовой деятельности. Регламентируют это обязательство ряд нормативно-правовых документов.</w:t>
      </w:r>
    </w:p>
    <w:p w14:paraId="7396E9C3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Трудовой кодекс обязывает работодателей организовывать прохождение медицинского осмотра работником, который должен соблюсти требования медицинского контроля. Нарушение правил сотрудником или работодателем может привести к административной ответственности.</w:t>
      </w:r>
    </w:p>
    <w:p w14:paraId="7F92D80B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Периодический медосмотр преследует цель наблюдения и своевременного реагирования на изменения в состоянии здоровья. Именно благодаря подобным мероприятиям, возможно распознать развитие профессиональных заболеваний на начальных этапах и начать своевременное лечение. Результаты обследования могут побудить работодателя перевести сотрудника на менее опасный участок производства.</w:t>
      </w:r>
    </w:p>
    <w:p w14:paraId="3F772817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25 декабря 2017 года на заседании Межведомственной комиссии по охране труда Муниципального образования «Турочакский район» в частности одним из рассмотренных вопросов был, вопрос о проведении периодических медосмотров работников предприятий района, работающих во вредных условиях труда. Решением комиссии отмечены руководители таких организаций как: БУЗ РА «Турочакская РБ», Филиал ФГУЗ «ЦГ и эпидемиологии РА в Турочакском, Чойском районах», КУ ЦЗН Турочакского района, ТОСП ФГБУ «Алтайский государственный заповедник», БУ РА «УСПН Турочакского района», Радиотелевизионный передающий центр Турочакского района РА, ООО «Строительное управление №1», ИП Параев, ПАО «МРСК Сибири». От лица Администрации Муниципального образования «Турочакский район» им выражается благодарность. Руководители, выше указанных организаций проявляют заботу и бережное отношение к своим работникам, состоянию их здоровья, а также профилактики профессиональных заболеваний.</w:t>
      </w:r>
    </w:p>
    <w:p w14:paraId="5949CB34" w14:textId="77777777" w:rsidR="00A72733" w:rsidRDefault="00A72733" w:rsidP="00A7273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Helvetica" w:hAnsi="Helvetica" w:cs="Helvetica"/>
          <w:color w:val="555555"/>
        </w:rPr>
        <w:t>Но имеются и нерадивые руководители: ООО «Турочакское ДРСУ» в лице Исакова Анатолия Васильевича. В данной организации, к сожалению, не уделяется столь щепетильного отношения к вопросу прохождения работниками предприятия периодических медицинских осмотров, на это не имеется каких-либо возможностей.</w:t>
      </w:r>
    </w:p>
    <w:p w14:paraId="48045FD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52"/>
    <w:rsid w:val="006C0B77"/>
    <w:rsid w:val="008242FF"/>
    <w:rsid w:val="00870751"/>
    <w:rsid w:val="00922C48"/>
    <w:rsid w:val="00A72733"/>
    <w:rsid w:val="00B915B7"/>
    <w:rsid w:val="00DD685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DECF0-C63C-4983-A160-7AE49475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7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4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Богомолов</dc:creator>
  <cp:keywords/>
  <dc:description/>
  <cp:lastModifiedBy>Артем Богомолов</cp:lastModifiedBy>
  <cp:revision>3</cp:revision>
  <dcterms:created xsi:type="dcterms:W3CDTF">2025-12-15T02:33:00Z</dcterms:created>
  <dcterms:modified xsi:type="dcterms:W3CDTF">2025-12-15T02:33:00Z</dcterms:modified>
</cp:coreProperties>
</file>